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BAF" w:rsidRDefault="00A46BAF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A46BAF" w:rsidRDefault="00A46BAF">
      <w:pPr>
        <w:pStyle w:val="ConsPlusNormal"/>
        <w:jc w:val="both"/>
        <w:outlineLvl w:val="0"/>
      </w:pPr>
    </w:p>
    <w:p w:rsidR="00A46BAF" w:rsidRDefault="00A46BAF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A46BAF" w:rsidRDefault="00A46BAF">
      <w:pPr>
        <w:pStyle w:val="ConsPlusTitle"/>
        <w:jc w:val="center"/>
      </w:pPr>
    </w:p>
    <w:p w:rsidR="00A46BAF" w:rsidRDefault="00A46BAF">
      <w:pPr>
        <w:pStyle w:val="ConsPlusTitle"/>
        <w:jc w:val="center"/>
      </w:pPr>
      <w:r>
        <w:t>ПОСТАНОВЛЕНИЕ</w:t>
      </w:r>
    </w:p>
    <w:p w:rsidR="00A46BAF" w:rsidRDefault="00A46BAF">
      <w:pPr>
        <w:pStyle w:val="ConsPlusTitle"/>
        <w:jc w:val="center"/>
      </w:pPr>
      <w:r>
        <w:t>от 21 мая 2022 г. N 933</w:t>
      </w:r>
    </w:p>
    <w:p w:rsidR="00A46BAF" w:rsidRDefault="00A46BAF">
      <w:pPr>
        <w:pStyle w:val="ConsPlusTitle"/>
        <w:jc w:val="center"/>
      </w:pPr>
    </w:p>
    <w:p w:rsidR="00A46BAF" w:rsidRDefault="00A46BAF">
      <w:pPr>
        <w:pStyle w:val="ConsPlusTitle"/>
        <w:jc w:val="center"/>
      </w:pPr>
      <w:r>
        <w:t>ОБ УТВЕРЖДЕНИИ МЕТОДИКИ</w:t>
      </w:r>
    </w:p>
    <w:p w:rsidR="00A46BAF" w:rsidRDefault="00A46BAF">
      <w:pPr>
        <w:pStyle w:val="ConsPlusTitle"/>
        <w:jc w:val="center"/>
      </w:pPr>
      <w:r>
        <w:t>ПРОВЕДЕНИЯ КОНКУРСОВ НА ЗАКЛЮЧЕНИЕ ДОГОВОРА</w:t>
      </w:r>
    </w:p>
    <w:p w:rsidR="00A46BAF" w:rsidRDefault="00A46BAF">
      <w:pPr>
        <w:pStyle w:val="ConsPlusTitle"/>
        <w:jc w:val="center"/>
      </w:pPr>
      <w:r>
        <w:t>О ЦЕЛЕВОМ ОБУЧЕНИИ МЕЖДУ ФЕДЕРАЛЬНЫМ ГОСУДАРСТВЕННЫМ</w:t>
      </w:r>
    </w:p>
    <w:p w:rsidR="00A46BAF" w:rsidRDefault="00A46BAF">
      <w:pPr>
        <w:pStyle w:val="ConsPlusTitle"/>
        <w:jc w:val="center"/>
      </w:pPr>
      <w:r>
        <w:t>ОРГАНОМ И ГРАЖДАНИНОМ РОССИЙСКОЙ ФЕДЕРАЦИИ С ОБЯЗАТЕЛЬСТВОМ</w:t>
      </w:r>
    </w:p>
    <w:p w:rsidR="00A46BAF" w:rsidRDefault="00A46BAF">
      <w:pPr>
        <w:pStyle w:val="ConsPlusTitle"/>
        <w:jc w:val="center"/>
      </w:pPr>
      <w:r>
        <w:t>ПОСЛЕДУЮЩЕГО ПРОХОЖДЕНИЯ ФЕДЕРАЛЬНОЙ ГОСУДАРСТВЕННОЙ</w:t>
      </w:r>
    </w:p>
    <w:p w:rsidR="00A46BAF" w:rsidRDefault="00A46BAF">
      <w:pPr>
        <w:pStyle w:val="ConsPlusTitle"/>
        <w:jc w:val="center"/>
      </w:pPr>
      <w:r>
        <w:t>ГРАЖДАНСКОЙ СЛУЖБЫ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ind w:firstLine="540"/>
        <w:jc w:val="both"/>
      </w:pPr>
      <w:r>
        <w:t xml:space="preserve">В соответствии с </w:t>
      </w:r>
      <w:hyperlink r:id="rId5">
        <w:r>
          <w:rPr>
            <w:color w:val="0000FF"/>
          </w:rPr>
          <w:t>пунктом 8</w:t>
        </w:r>
      </w:hyperlink>
      <w:r>
        <w:t xml:space="preserve"> Положения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утвержденного Указом Президента Российской Федерации от 20 мая 2021 г. N 301 "О подготовке кадров для федеральной государственной гражданской службы по договорам о целевом обучении", Правительство Российской Федерации постановляет: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1. Утвердить прилагаемую </w:t>
      </w:r>
      <w:hyperlink w:anchor="P30">
        <w:r>
          <w:rPr>
            <w:color w:val="0000FF"/>
          </w:rPr>
          <w:t>методику</w:t>
        </w:r>
      </w:hyperlink>
      <w:r>
        <w:t xml:space="preserve"> проведения конкурсов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2. Министерству труда и социальной защиты Российской Федерации давать разъяснения по применению </w:t>
      </w:r>
      <w:hyperlink w:anchor="P30">
        <w:r>
          <w:rPr>
            <w:color w:val="0000FF"/>
          </w:rPr>
          <w:t>методики</w:t>
        </w:r>
      </w:hyperlink>
      <w:r>
        <w:t>, утвержденной настоящим постановлением.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right"/>
      </w:pPr>
      <w:r>
        <w:t>Председатель Правительства</w:t>
      </w:r>
    </w:p>
    <w:p w:rsidR="00A46BAF" w:rsidRDefault="00A46BAF">
      <w:pPr>
        <w:pStyle w:val="ConsPlusNormal"/>
        <w:jc w:val="right"/>
      </w:pPr>
      <w:r>
        <w:t>Российской Федерации</w:t>
      </w:r>
    </w:p>
    <w:p w:rsidR="00A46BAF" w:rsidRDefault="00A46BAF">
      <w:pPr>
        <w:pStyle w:val="ConsPlusNormal"/>
        <w:jc w:val="right"/>
      </w:pPr>
      <w:r>
        <w:t>М.МИШУСТИН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right"/>
        <w:outlineLvl w:val="0"/>
      </w:pPr>
      <w:r>
        <w:t>Утверждена</w:t>
      </w:r>
    </w:p>
    <w:p w:rsidR="00A46BAF" w:rsidRDefault="00A46BAF">
      <w:pPr>
        <w:pStyle w:val="ConsPlusNormal"/>
        <w:jc w:val="right"/>
      </w:pPr>
      <w:r>
        <w:t>постановлением Правительства</w:t>
      </w:r>
    </w:p>
    <w:p w:rsidR="00A46BAF" w:rsidRDefault="00A46BAF">
      <w:pPr>
        <w:pStyle w:val="ConsPlusNormal"/>
        <w:jc w:val="right"/>
      </w:pPr>
      <w:r>
        <w:t>Российской Федерации</w:t>
      </w:r>
    </w:p>
    <w:p w:rsidR="00A46BAF" w:rsidRDefault="00A46BAF">
      <w:pPr>
        <w:pStyle w:val="ConsPlusNormal"/>
        <w:jc w:val="right"/>
      </w:pPr>
      <w:r>
        <w:t>от 21 мая 2022 г. N 933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Title"/>
        <w:jc w:val="center"/>
      </w:pPr>
      <w:bookmarkStart w:id="0" w:name="P30"/>
      <w:bookmarkEnd w:id="0"/>
      <w:r>
        <w:t>МЕТОДИКА</w:t>
      </w:r>
    </w:p>
    <w:p w:rsidR="00A46BAF" w:rsidRDefault="00A46BAF">
      <w:pPr>
        <w:pStyle w:val="ConsPlusTitle"/>
        <w:jc w:val="center"/>
      </w:pPr>
      <w:r>
        <w:t>ПРОВЕДЕНИЯ КОНКУРСОВ НА ЗАКЛЮЧЕНИЕ ДОГОВОРА</w:t>
      </w:r>
    </w:p>
    <w:p w:rsidR="00A46BAF" w:rsidRDefault="00A46BAF">
      <w:pPr>
        <w:pStyle w:val="ConsPlusTitle"/>
        <w:jc w:val="center"/>
      </w:pPr>
      <w:r>
        <w:t>О ЦЕЛЕВОМ ОБУЧЕНИИ МЕЖДУ ФЕДЕРАЛЬНЫМ ГОСУДАРСТВЕННЫМ</w:t>
      </w:r>
    </w:p>
    <w:p w:rsidR="00A46BAF" w:rsidRDefault="00A46BAF">
      <w:pPr>
        <w:pStyle w:val="ConsPlusTitle"/>
        <w:jc w:val="center"/>
      </w:pPr>
      <w:r>
        <w:t>ОРГАНОМ И ГРАЖДАНИНОМ РОССИЙСКОЙ ФЕДЕРАЦИИ С ОБЯЗАТЕЛЬСТВОМ</w:t>
      </w:r>
    </w:p>
    <w:p w:rsidR="00A46BAF" w:rsidRDefault="00A46BAF">
      <w:pPr>
        <w:pStyle w:val="ConsPlusTitle"/>
        <w:jc w:val="center"/>
      </w:pPr>
      <w:r>
        <w:t>ПОСЛЕДУЮЩЕГО ПРОХОЖДЕНИЯ ФЕДЕРАЛЬНОЙ ГОСУДАРСТВЕННОЙ</w:t>
      </w:r>
    </w:p>
    <w:p w:rsidR="00A46BAF" w:rsidRDefault="00A46BAF">
      <w:pPr>
        <w:pStyle w:val="ConsPlusTitle"/>
        <w:jc w:val="center"/>
      </w:pPr>
      <w:r>
        <w:t>ГРАЖДАНСКОЙ СЛУЖБЫ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Title"/>
        <w:jc w:val="center"/>
        <w:outlineLvl w:val="1"/>
      </w:pPr>
      <w:r>
        <w:t>I. Общие положения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ind w:firstLine="540"/>
        <w:jc w:val="both"/>
      </w:pPr>
      <w:r>
        <w:t xml:space="preserve">1. Настоящая методика определяет порядок проведения конкурсов на заключение договора о целевом обучении между федеральным государственным органом (далее - государственный </w:t>
      </w:r>
      <w:r>
        <w:lastRenderedPageBreak/>
        <w:t>орган) и гражданином Российской Федерации (далее - граждане) с обязательством последующего прохождения федеральной государственной гражданской службы и направлена на повышение объективности и прозрачности процедуры отбора государственным органом граждан, в том числе федеральных государственных гражданских служащих (далее - гражданские служащие), при проведении конкурса на заключение договора о целевом обучении между государственным органом и гражданином с обязательством последующего прохождения федеральной государственной гражданской службы (далее соответственно - конкурс, договор о целевом обучении, гражданская служба).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2. Цель конкурса состоит в определении по итогам оценки, проводимой конкурсной комиссией, образованной в государственном органе в соответствии с </w:t>
      </w:r>
      <w:hyperlink r:id="rId6">
        <w:r>
          <w:rPr>
            <w:color w:val="0000FF"/>
          </w:rPr>
          <w:t>Положением</w:t>
        </w:r>
      </w:hyperlink>
      <w:r>
        <w:t xml:space="preserve"> о конкурсе на замещение вакантной должности государственной гражданской службы Российской Федерации, утвержденным Указом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 (далее - конкурсная комиссия), граждан, с которыми будут заключены договоры о целевом обучении (далее - кандидаты).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Title"/>
        <w:jc w:val="center"/>
        <w:outlineLvl w:val="1"/>
      </w:pPr>
      <w:r>
        <w:t>II. Принятие решения о проведении конкурса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ind w:firstLine="540"/>
        <w:jc w:val="both"/>
      </w:pPr>
      <w:r>
        <w:t>3. Решение о проведении конкурса принимается руководителем государственного органа либо представителем указанного руководителя, осуществляющим полномочия нанимателя от имени Российской Федерации (далее - представитель нанимателя), исходя из: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прогнозной потребности государственного органа в подготовке кадров для гражданской службы по соответствующим специальностям, направлениям подготовки;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возможности заключить по окончании обучения с гражданином срочный служебный контракт, содержащий обязанность гражданина проходить гражданскую службу не менее предусматриваемого договором о целевом обучении срока </w:t>
      </w:r>
      <w:proofErr w:type="gramStart"/>
      <w:r>
        <w:t>в пределах</w:t>
      </w:r>
      <w:proofErr w:type="gramEnd"/>
      <w:r>
        <w:t xml:space="preserve"> определенных категории и группы должностей гражданской службы и в соответствии с установленными квалификационными требованиями для их замещения.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4. Определение прогнозной потребности государственного органа в подготовке кадров для гражданской службы по соответствующим специальностям, направлениям подготовки включает: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анализ численности уволенных гражданских служащих из государственного органа и численности граждан, принятых в государственный орган за определенный период;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оценку наличия в кадровом резерве государственного органа граждан, соответствующих установленным квалификационным требованиям для замещения должностей гражданской службы;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мониторинг анкет граждан, разместивших информацию о себе в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Федерации" (далее - информационная система в области государственной службы) и на единой цифровой платформе в сфере занятости и трудовых отношений "Работа в России".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Title"/>
        <w:jc w:val="center"/>
        <w:outlineLvl w:val="1"/>
      </w:pPr>
      <w:r>
        <w:t>III. Подготовка к проведению конкурса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ind w:firstLine="540"/>
        <w:jc w:val="both"/>
      </w:pPr>
      <w:r>
        <w:t>5. Подготовка к проведению конкурса предусматривает выбор методов оценки способностей и личностных качеств кандидатов (далее - методы оценки) и формирование соответствующих им конкурсных заданий.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6. Оценка способностей и личностных качеств граждан осуществляется с использованием не </w:t>
      </w:r>
      <w:r>
        <w:lastRenderedPageBreak/>
        <w:t xml:space="preserve">противоречащих федеральным законам и другим нормативным правовым актам Российской Федерации методов оценки, включая индивидуальное собеседование, анкетирование, тестирование, написание реферата или мотивационного письма. Описание методов оценки приведено в </w:t>
      </w:r>
      <w:hyperlink w:anchor="P134">
        <w:r>
          <w:rPr>
            <w:color w:val="0000FF"/>
          </w:rPr>
          <w:t>приложении N 1</w:t>
        </w:r>
      </w:hyperlink>
      <w:r>
        <w:t>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7. Выбор методов оценки и формирование соответствующих им конкурсных заданий осуществляются с учетом предложений членов конкурсной комиссии.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8. Степень сложности конкурсных заданий определяется исходя из категорий и групп должностей гражданской службы, на которые могут быть назначены граждане после окончания обучения, а также возможного отсутствия по объективным обстоятельствам у отдельных категорий кандидатов достаточных знаний и умений в соответствующих области и виде профессиональной служебной деятельности (далее - область и вид деятельности).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Title"/>
        <w:jc w:val="center"/>
        <w:outlineLvl w:val="1"/>
      </w:pPr>
      <w:r>
        <w:t>IV. Объявление конкурса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ind w:firstLine="540"/>
        <w:jc w:val="both"/>
      </w:pPr>
      <w:r>
        <w:t>9. Информация о проведении конкурса размещается на официальных сайтах государственного органа и информационной системы в области государственной службы не позднее одного месяца до даты проведения конкурса.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10. Сведения о порядке проведения конкурса, содержащиеся в информации о его проведении, предусмотренной </w:t>
      </w:r>
      <w:hyperlink r:id="rId7">
        <w:r>
          <w:rPr>
            <w:color w:val="0000FF"/>
          </w:rPr>
          <w:t>пунктом 12</w:t>
        </w:r>
      </w:hyperlink>
      <w:r>
        <w:t xml:space="preserve"> Положения о порядке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службы, утвержденного Указом Президента Российской Федерации от 20 мая 2021 г. N 301 "О подготовке кадров для федеральной государственной гражданской службы по договорам о целевом обучении" (далее - Положение о порядке заключения договора о целевом обучении), включают: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а) специальность, направление подготовки исходя из квалификационных требований для замещения должностей гражданской службы соответствующих категории, группы, области и вида деятельности, указанных в </w:t>
      </w:r>
      <w:hyperlink r:id="rId8">
        <w:r>
          <w:rPr>
            <w:color w:val="0000FF"/>
          </w:rPr>
          <w:t>справочнике</w:t>
        </w:r>
      </w:hyperlink>
      <w:r>
        <w:t xml:space="preserve"> квалификационных требований к специальностям, направлениям подготовки, знаниям и умениям, которые необходимы для замещения должностей гражданской службы с учетом области и вида деятельности, предусмотренном </w:t>
      </w:r>
      <w:hyperlink r:id="rId9">
        <w:r>
          <w:rPr>
            <w:color w:val="0000FF"/>
          </w:rPr>
          <w:t>частью 8 статьи 12</w:t>
        </w:r>
      </w:hyperlink>
      <w:r>
        <w:t xml:space="preserve"> Федерального закона "О государственной гражданской службе Российской Федерации";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б) критерии оценки;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в) количество баллов, выставляемых по каждому из критериев оценки;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г) правила определения итогового балла кандидата.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11. При проведении государственным органом конкурса в интересах территориальных органов, иных территориальных подразделений, в одном из которых гражданину по окончании обучения будет предоставлена для замещения должность гражданской службы, в информацию о проведении конкурса включаются сведения о местоположении соответствующего территориального органа, иного территориального подразделения.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12. Кадровая служба государственного органа, объявившего конкурс, оказывает консультативную помощь гражданам, желающим принять в нем участие.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13. В целях повышения доступности информации о конкурсных заданиях гражданам предоставляется возможность пройти пробный тест и выполнить иные пробные задания вне рамок конкурса.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14. Содержание пробного теста и иных пробных заданий определяется представителем нанимателя.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lastRenderedPageBreak/>
        <w:t>15. Пробный тест и иные пробные задания размещаются на официальном сайте информационной системы в области государственной службы.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16. Результаты прохождения гражданином пробного теста и иных пробных заданий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17. При обработке персональных данных в государственном органе в соответствии с законодательством Российской Федерации в области персональных данных принимаются правовые,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Title"/>
        <w:jc w:val="center"/>
        <w:outlineLvl w:val="1"/>
      </w:pPr>
      <w:r>
        <w:t>V. Проведение конкурса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ind w:firstLine="540"/>
        <w:jc w:val="both"/>
      </w:pPr>
      <w:bookmarkStart w:id="1" w:name="P77"/>
      <w:bookmarkEnd w:id="1"/>
      <w:r>
        <w:t>18. Конкурс предусматривает оценку способностей и личностных качеств кандидата посредством: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выполнения теста для оценки уровня владения государственным языком Российской Федерации (русским языком), знаниями основ </w:t>
      </w:r>
      <w:hyperlink r:id="rId10">
        <w:r>
          <w:rPr>
            <w:color w:val="0000FF"/>
          </w:rPr>
          <w:t>Конституции</w:t>
        </w:r>
      </w:hyperlink>
      <w:r>
        <w:t xml:space="preserve"> Российской Федерации, знаниями и умениями в сфере информационных технологий;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иных конкурсных заданий, выполняемых до индивидуального собеседования с конкурсной комиссией;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прохождения индивидуального собеседования с конкурсной комиссией в ходе ее заседания, на котором также рассматриваются сведения о кандидате и результаты выполнения им конкурсных заданий.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19. С целью обеспечения контроля при выполнении кандидатами конкурсных заданий в ходе конкурса присутствуют отдельные члены конкурсной комиссии. Члены конкурсной комиссии не позднее 3 рабочих дней до начала ее заседания должны быть ознакомлены с материалами, содержащими результаты выполнения кандидатами конкурсных заданий. Перечень указанных материалов определяется председателем конкурсной комиссии.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20. При выполнении кандидатами конкурсных заданий и проведении заседания конкурсной комиссии по решению представителя нанимателя ведется видео- и (или) аудиозапись либо стенограмма проведения соответствующих конкурсных процедур.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Государственным органом создаются надлежащие организационные и материально-технические условия для деятельности конкурсной комиссии, а также для прохождения кандидатами конкурсных процедур.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Конкурсной комиссией может быть принято решение о проведении заседания в формате видеоконференции (при наличии технической возможности) по предложению ее члена или кандидата с указанием причины (обоснования) такого решения.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21. Для оценки кандидата используются следующие критерии оценки результатов выполнения им конкурсных заданий с выставляемыми по ним баллами: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а) прохождение индивидуального собеседования с конкурсной комиссией (от 0 до 40 баллов);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б) выполнение анкетирования (от 0 до 10 баллов);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в) выполнение теста (от 0 до 10 баллов);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lastRenderedPageBreak/>
        <w:t>г) подготовка реферата или мотивационного письма (от 0 до 10 баллов).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22. Для оценки кандидата используются следующие критерии оценки сведений о нем с выставляемыми по ним баллами: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а) сведения об успеваемости: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0 баллов - при отсутствии сведений об успеваемости;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3 балла - при удовлетворительной успеваемости (более 10 процентов оценок "удовлетворительно");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6 баллов - при хорошей успеваемости (более 90 процентов оценок "отлично" или "хорошо", остальные - "удовлетворительно");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10 баллов - при отличной успеваемости (более 75 процентов оценок "отлично", остальные - "хорошо");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б) сведения о прохождении практики или стажировки, подтвержденные отзывом руководителя практики или стажировки: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 xml:space="preserve">0 баллов - при </w:t>
      </w:r>
      <w:proofErr w:type="spellStart"/>
      <w:r>
        <w:t>непрохождении</w:t>
      </w:r>
      <w:proofErr w:type="spellEnd"/>
      <w:r>
        <w:t xml:space="preserve"> практики или стажировки;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5 баллов - при прохождении практики или стажировки;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10 баллов - при прохождении практики или стажировки с положительным отзывом о ней руководителя практики или стажировки;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в) сведения о нахождении кандидата в кадровом резерве государственного органа: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 xml:space="preserve">0 баллов - при </w:t>
      </w:r>
      <w:proofErr w:type="spellStart"/>
      <w:r>
        <w:t>ненахождении</w:t>
      </w:r>
      <w:proofErr w:type="spellEnd"/>
      <w:r>
        <w:t xml:space="preserve"> в кадровом резерве государственного органа;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10 баллов - при нахождении в кадровом резерве государственного органа;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 xml:space="preserve">г) отзыв непосредственного руководителя гражданского служащего, предусмотренный </w:t>
      </w:r>
      <w:hyperlink r:id="rId11">
        <w:r>
          <w:rPr>
            <w:color w:val="0000FF"/>
          </w:rPr>
          <w:t>пунктом 14</w:t>
        </w:r>
      </w:hyperlink>
      <w:r>
        <w:t xml:space="preserve"> Положения о порядке заключения договора о целевом обучении: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0 баллов - при отсутствии отзыва либо отрицательном отзыве;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10 баллов - при наличии положительного отзыва.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23. По окончании индивидуального собеседования с кандидатом каждый член конкурсной комиссии заносит в конкурсный бюллетень, составляемый согласно </w:t>
      </w:r>
      <w:hyperlink w:anchor="P200">
        <w:proofErr w:type="gramStart"/>
        <w:r>
          <w:rPr>
            <w:color w:val="0000FF"/>
          </w:rPr>
          <w:t>приложению</w:t>
        </w:r>
        <w:proofErr w:type="gramEnd"/>
        <w:r>
          <w:rPr>
            <w:color w:val="0000FF"/>
          </w:rPr>
          <w:t xml:space="preserve"> N 2</w:t>
        </w:r>
      </w:hyperlink>
      <w:r>
        <w:t>, результат оценки кандидата, при необходимости - с краткой мотивировкой, обосновывающей принятое членом конкурсной комиссии решение.</w:t>
      </w:r>
    </w:p>
    <w:p w:rsidR="00A46BAF" w:rsidRDefault="00A46BAF">
      <w:pPr>
        <w:pStyle w:val="ConsPlusNormal"/>
        <w:spacing w:before="220"/>
        <w:ind w:firstLine="540"/>
        <w:jc w:val="both"/>
      </w:pPr>
      <w:bookmarkStart w:id="2" w:name="P107"/>
      <w:bookmarkEnd w:id="2"/>
      <w:r>
        <w:t>24. Итоговый балл кандидата определяется как сумма: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среднего арифметического баллов, выставленных кандидату членами конкурсной комиссии по результатам прохождения индивидуального собеседования с конкурсной комиссией, выполнения других конкурсных заданий, оцениваемых каждым членом конкурсной комиссии;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баллов, набранных кандидатом по итогам выполнения теста и иных конкурсных заданий, предусматривающих формализованный подсчет результатов, баллов, набранных по результатам рассмотрения сведений об успеваемости, сведений о прохождении практики или стажировки, подтвержденных отзывом руководителя практики или стажировки кандидата, сведений о нахождении кандидата в кадровом резерве государственного органа, отзыва непосредственного руководителя гражданского служащего, предусмотренного </w:t>
      </w:r>
      <w:hyperlink r:id="rId12">
        <w:r>
          <w:rPr>
            <w:color w:val="0000FF"/>
          </w:rPr>
          <w:t>пунктом 14</w:t>
        </w:r>
      </w:hyperlink>
      <w:r>
        <w:t xml:space="preserve"> Положения о порядке заключения договора о целевом обучении.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25. 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lastRenderedPageBreak/>
        <w:t>26. Решение конкурсной комиссии об определении кандидатов, с которыми будут заключены договоры о целевом обучении, принимается открытым голосованием простым большинством голосов ее членов, присутствующих на заседании.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27. Результаты голосования конкурсной комиссии оформляются решением конкурсной комиссии по итогам конкурса согласно </w:t>
      </w:r>
      <w:hyperlink w:anchor="P263">
        <w:proofErr w:type="gramStart"/>
        <w:r>
          <w:rPr>
            <w:color w:val="0000FF"/>
          </w:rPr>
          <w:t>приложению</w:t>
        </w:r>
        <w:proofErr w:type="gramEnd"/>
        <w:r>
          <w:rPr>
            <w:color w:val="0000FF"/>
          </w:rPr>
          <w:t xml:space="preserve"> N 3</w:t>
        </w:r>
      </w:hyperlink>
      <w:r>
        <w:t>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Указанное решение содержит рейтинг кандидатов с указанием набранных баллов и занятых ими мест по результатам оценки конкурсной комиссией.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28. В случае участия в конкурсе по соответствующим специальности, направлению подготовки, категории и группе должностей гражданской службы единственного кандидата конкурс признается несостоявшимся, а оценка данного кандидата проводится в соответствии с </w:t>
      </w:r>
      <w:hyperlink w:anchor="P77">
        <w:r>
          <w:rPr>
            <w:color w:val="0000FF"/>
          </w:rPr>
          <w:t>пунктами 18</w:t>
        </w:r>
      </w:hyperlink>
      <w:r>
        <w:t xml:space="preserve"> - </w:t>
      </w:r>
      <w:hyperlink w:anchor="P107">
        <w:r>
          <w:rPr>
            <w:color w:val="0000FF"/>
          </w:rPr>
          <w:t>24</w:t>
        </w:r>
      </w:hyperlink>
      <w:r>
        <w:t xml:space="preserve"> настоящей методики.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Решение конкурсной комиссии о заключении с единственным кандидатом договора о целевом обучении принимается открытым голосованием простым большинством голосов ее членов, присутствующих на заседании, в случае если данным кандидатом по каждому конкурсному заданию набрано количество баллов, позволяющее считать его пройденным.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Конкурсное задание считается пройденным, если кандидатом набрана половина и более баллов от максимального балла, выставляемого за его прохождение.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29. При равенстве голосов решающим является голос председателя конкурсной комиссии.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 xml:space="preserve">30. Результаты голосования конкурсной комиссии о заключении договора о целевом обучении с единственным кандидатом оформляются решением конкурсной комиссии согласно </w:t>
      </w:r>
      <w:hyperlink w:anchor="P627">
        <w:r>
          <w:rPr>
            <w:color w:val="0000FF"/>
          </w:rPr>
          <w:t>приложению N 4</w:t>
        </w:r>
      </w:hyperlink>
      <w:r>
        <w:t>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31. Информация об итогах конкурса публикуется на официальных сайтах государственного органа и информационной системы в области государственной службы.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right"/>
        <w:outlineLvl w:val="1"/>
      </w:pPr>
      <w:r>
        <w:lastRenderedPageBreak/>
        <w:t>Приложение N 1</w:t>
      </w:r>
    </w:p>
    <w:p w:rsidR="00A46BAF" w:rsidRDefault="00A46BAF">
      <w:pPr>
        <w:pStyle w:val="ConsPlusNormal"/>
        <w:jc w:val="right"/>
      </w:pPr>
      <w:r>
        <w:t>к методике проведения конкурсов</w:t>
      </w:r>
    </w:p>
    <w:p w:rsidR="00A46BAF" w:rsidRDefault="00A46BAF">
      <w:pPr>
        <w:pStyle w:val="ConsPlusNormal"/>
        <w:jc w:val="right"/>
      </w:pPr>
      <w:r>
        <w:t>на заключение договора о целевом</w:t>
      </w:r>
    </w:p>
    <w:p w:rsidR="00A46BAF" w:rsidRDefault="00A46BAF">
      <w:pPr>
        <w:pStyle w:val="ConsPlusNormal"/>
        <w:jc w:val="right"/>
      </w:pPr>
      <w:r>
        <w:t>обучении между федеральным</w:t>
      </w:r>
    </w:p>
    <w:p w:rsidR="00A46BAF" w:rsidRDefault="00A46BAF">
      <w:pPr>
        <w:pStyle w:val="ConsPlusNormal"/>
        <w:jc w:val="right"/>
      </w:pPr>
      <w:r>
        <w:t>государственным органом и гражданином</w:t>
      </w:r>
    </w:p>
    <w:p w:rsidR="00A46BAF" w:rsidRDefault="00A46BAF">
      <w:pPr>
        <w:pStyle w:val="ConsPlusNormal"/>
        <w:jc w:val="right"/>
      </w:pPr>
      <w:r>
        <w:t>Российской Федерации с обязательством</w:t>
      </w:r>
    </w:p>
    <w:p w:rsidR="00A46BAF" w:rsidRDefault="00A46BAF">
      <w:pPr>
        <w:pStyle w:val="ConsPlusNormal"/>
        <w:jc w:val="right"/>
      </w:pPr>
      <w:r>
        <w:t>последующего прохождения федеральной</w:t>
      </w:r>
    </w:p>
    <w:p w:rsidR="00A46BAF" w:rsidRDefault="00A46BAF">
      <w:pPr>
        <w:pStyle w:val="ConsPlusNormal"/>
        <w:jc w:val="right"/>
      </w:pPr>
      <w:r>
        <w:t>государственной гражданской службы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Title"/>
        <w:jc w:val="center"/>
      </w:pPr>
      <w:bookmarkStart w:id="3" w:name="P134"/>
      <w:bookmarkEnd w:id="3"/>
      <w:r>
        <w:t>ОПИСАНИЕ</w:t>
      </w:r>
    </w:p>
    <w:p w:rsidR="00A46BAF" w:rsidRDefault="00A46BAF">
      <w:pPr>
        <w:pStyle w:val="ConsPlusTitle"/>
        <w:jc w:val="center"/>
      </w:pPr>
      <w:r>
        <w:t>МЕТОДОВ ОЦЕНКИ СПОСОБНОСТЕЙ И ЛИЧНОСТНЫХ КАЧЕСТВ ГРАЖДАН</w:t>
      </w:r>
    </w:p>
    <w:p w:rsidR="00A46BAF" w:rsidRDefault="00A46BAF">
      <w:pPr>
        <w:pStyle w:val="ConsPlusTitle"/>
        <w:jc w:val="center"/>
      </w:pPr>
      <w:r>
        <w:t>РОССИЙСКОЙ ФЕДЕРАЦИИ, РЕКОМЕНДУЕМЫХ ПРИ ПРОВЕДЕНИИ КОНКУРСОВ</w:t>
      </w:r>
    </w:p>
    <w:p w:rsidR="00A46BAF" w:rsidRDefault="00A46BAF">
      <w:pPr>
        <w:pStyle w:val="ConsPlusTitle"/>
        <w:jc w:val="center"/>
      </w:pPr>
      <w:r>
        <w:t>НА ЗАКЛЮЧЕНИЕ ДОГОВОРА О ЦЕЛЕВОМ ОБУЧЕНИИ МЕЖДУ ФЕДЕРАЛЬНЫМ</w:t>
      </w:r>
    </w:p>
    <w:p w:rsidR="00A46BAF" w:rsidRDefault="00A46BAF">
      <w:pPr>
        <w:pStyle w:val="ConsPlusTitle"/>
        <w:jc w:val="center"/>
      </w:pPr>
      <w:r>
        <w:t>ГОСУДАРСТВЕННЫМ ОРГАНОМ И ГРАЖДАНИНОМ РОССИЙСКОЙ ФЕДЕРАЦИИ</w:t>
      </w:r>
    </w:p>
    <w:p w:rsidR="00A46BAF" w:rsidRDefault="00A46BAF">
      <w:pPr>
        <w:pStyle w:val="ConsPlusTitle"/>
        <w:jc w:val="center"/>
      </w:pPr>
      <w:r>
        <w:t>С ОБЯЗАТЕЛЬСТВОМ ПОСЛЕДУЮЩЕГО ПРОХОЖДЕНИЯ ФЕДЕРАЛЬНОЙ</w:t>
      </w:r>
    </w:p>
    <w:p w:rsidR="00A46BAF" w:rsidRDefault="00A46BAF">
      <w:pPr>
        <w:pStyle w:val="ConsPlusTitle"/>
        <w:jc w:val="center"/>
      </w:pPr>
      <w:r>
        <w:t>ГОСУДАРСТВЕННОЙ ГРАЖДАНСКОЙ СЛУЖБЫ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Title"/>
        <w:jc w:val="center"/>
        <w:outlineLvl w:val="2"/>
      </w:pPr>
      <w:r>
        <w:t>I. Индивидуальное собеседование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ind w:firstLine="540"/>
        <w:jc w:val="both"/>
      </w:pPr>
      <w:r>
        <w:t>В рамках индивидуального собеседования задаются вопросы, направленные на оценку способностей и личностных качеств граждан Российской Федерации, в том числе государственных гражданских служащих Российской Федерации, с которыми будут заключены договоры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 (далее соответственно - договор о целевом обучении, государственный орган, гражданская служба, кандидаты).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В этих целях исходя из квалификационных требований для замещения должностей гражданской службы соответствующих категории, группы, области и вида профессиональной служебной деятельности (далее - область и вид деятельности), по которым проводится конкурс на заключение договора о целевом обучении с обязательством последующего прохождения гражданской службы (далее - конкурс), составляется перечень вопросов.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Предварительное индивидуальное собеседование может проводиться руководителем структурного подразделения государственного органа, в котором имеются должности гражданской службы соответствующих категории, группы, области и вида деятельности.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О результатах проведения предварительного индивидуального собеседования в случае его проведения до заседания конкурсной комиссии конкурсная комиссия информируется проводившим его лицом в форме устного доклада в ходе заседания конкурсной комиссии.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Проведение индивидуального собеседования кандидата с конкурсной комиссией является обязательным.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При проведении индивидуального собеседования по решению руководителя государственного органа либо представителя указанного руководителя, осуществляющего полномочия нанимателя от имени Российской Федерации, ведется видео- и (или) аудиозапись либо стенограмма проведения соответствующих конкурсных процедур, что позволяет сравнивать ответы и реакцию разных кандидатов на одни и те же вопросы для максимально объективного их учета.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Title"/>
        <w:jc w:val="center"/>
        <w:outlineLvl w:val="2"/>
      </w:pPr>
      <w:r>
        <w:t>II. Анкетирование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ind w:firstLine="540"/>
        <w:jc w:val="both"/>
      </w:pPr>
      <w:r>
        <w:t xml:space="preserve">Анкетирование проводится по вопросам, составленным исходя из квалификационных требований для замещения должностей гражданской службы соответствующих категории, группы, </w:t>
      </w:r>
      <w:r>
        <w:lastRenderedPageBreak/>
        <w:t>области и вида деятельности.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В анкету включаются вопросы об успеваемости кандидата, его личных достижениях, мероприятиях (проектах, форумах, семинарах и др.), в которых кандидат принимал участие, его публикациях в печатных изданиях, увлечениях, а также о рекомендациях и (или) рекомендательных письмах, которые могут быть предоставлены кандидатом.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В анкету также могут быть включены дополнительные вопросы, направленные на оценку способностей и личностных качеств кандидата.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Результаты анкетирования оформляются в виде краткой справки.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Title"/>
        <w:jc w:val="center"/>
        <w:outlineLvl w:val="2"/>
      </w:pPr>
      <w:r>
        <w:t>III. Тестирование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ind w:firstLine="540"/>
        <w:jc w:val="both"/>
      </w:pPr>
      <w:r>
        <w:t>Посредством тестирования осуществляется оценка уровня владения кандидатами государственным языком Российской Федерации (русским языком), знаниями и умениями в сфере информационно-коммуникационных технологий, способностей и личностных качеств кандидата к получению знаний и умений в соответствующих области и виде деятельности исходя из квалификационных требований для замещения соответствующих должностей гражданской службы.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При тестировании используется единый перечень вопросов.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Тест должен содержать не менее 40 и не более 60 вопросов.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Первая часть теста формируется по единым унифицированным заданиям, разработанным в том числе с учетом категорий и групп должностей гражданской службы, а вторая часть - исходя из области и вида деятельности.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Уровень сложности тестовых заданий возрастает в прямой зависимости от категории и группы должностей гражданской службы. Чем выше категория и группа должностей гражданской службы, тем больший объем знаний и умений требуется для их прохождения.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На каждый вопрос теста может быть только один верный вариант ответа.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Кандидатам предоставляется одно и то же время для прохождения тестирования.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Подведение результатов тестирования основывается на количестве правильных ответов.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Количество баллов, присваиваемых за правильный ответ на каждый вопрос теста, определяется путем деления общего количества баллов, присваиваемых при правильных ответах на все вопросы теста (10 баллов), на количество вопросов в тесте.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Результаты тестирования оформляются в виде краткой справки.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Title"/>
        <w:jc w:val="center"/>
        <w:outlineLvl w:val="2"/>
      </w:pPr>
      <w:r>
        <w:t>IV. Написание реферата или мотивационного письма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ind w:firstLine="540"/>
        <w:jc w:val="both"/>
      </w:pPr>
      <w:r>
        <w:t>Для написания реферата или мотивационного письма используются вопросы или задания, составленные исходя из квалификационных требований для замещения должностей гражданской службы соответствующих категории, группы, области и вида деятельности.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Тема реферата или мотивационного письма определяется руководителем структурного подразделения государственного органа, в котором имеются должности гражданской службы соответствующих категории, группы, области и вида деятельности.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Реферат или мотивационное письмо должны соответствовать следующим требованиям: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объем реферата - от 7 до 10 страниц (за исключением титульного листа и списка использованной литературы);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lastRenderedPageBreak/>
        <w:t>объем мотивационного письма - до 3 страниц;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 xml:space="preserve">шрифт - </w:t>
      </w:r>
      <w:proofErr w:type="spellStart"/>
      <w:r>
        <w:t>Times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Roman</w:t>
      </w:r>
      <w:proofErr w:type="spellEnd"/>
      <w:r>
        <w:t>, размер 14, через одинарный интервал.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Реферат должен содержать ссылки на использованные источники.</w:t>
      </w:r>
    </w:p>
    <w:p w:rsidR="00A46BAF" w:rsidRDefault="00A46BAF">
      <w:pPr>
        <w:pStyle w:val="ConsPlusNormal"/>
        <w:spacing w:before="220"/>
        <w:ind w:firstLine="540"/>
        <w:jc w:val="both"/>
      </w:pPr>
      <w:r>
        <w:t>На реферат или мотивационное письмо дается письменное заключение руководителя структурного подразделения государственного органа, в котором имеются должности гражданской службы соответствующих категории, группы, области и вида деятельности. При этом в целях проведения объективной оценки обеспечивается анонимность подготовленного реферата или мотивационного письма.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На основе указанного заключения выставляется итоговая оценка по следующим критериям: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соответствие установленным требованиям оформления;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раскрытие темы;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аналитические способности, логичность мышления;</w:t>
      </w:r>
    </w:p>
    <w:p w:rsidR="00A46BAF" w:rsidRDefault="00A46BAF" w:rsidP="00C6442B">
      <w:pPr>
        <w:pStyle w:val="ConsPlusNormal"/>
        <w:spacing w:before="120"/>
        <w:ind w:firstLine="539"/>
        <w:jc w:val="both"/>
      </w:pPr>
      <w:r>
        <w:t>обоснованность и практическая реализуемость представленных предложений по заданной теме.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C6442B" w:rsidRDefault="00C6442B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right"/>
        <w:outlineLvl w:val="1"/>
      </w:pPr>
      <w:r>
        <w:t>Приложение N 2</w:t>
      </w:r>
    </w:p>
    <w:p w:rsidR="00A46BAF" w:rsidRDefault="00A46BAF">
      <w:pPr>
        <w:pStyle w:val="ConsPlusNormal"/>
        <w:jc w:val="right"/>
      </w:pPr>
      <w:r>
        <w:t>к методике проведения конкурсов</w:t>
      </w:r>
    </w:p>
    <w:p w:rsidR="00A46BAF" w:rsidRDefault="00A46BAF">
      <w:pPr>
        <w:pStyle w:val="ConsPlusNormal"/>
        <w:jc w:val="right"/>
      </w:pPr>
      <w:r>
        <w:t>на заключение договора о целевом</w:t>
      </w:r>
    </w:p>
    <w:p w:rsidR="00A46BAF" w:rsidRDefault="00A46BAF">
      <w:pPr>
        <w:pStyle w:val="ConsPlusNormal"/>
        <w:jc w:val="right"/>
      </w:pPr>
      <w:r>
        <w:t>обучении между федеральным</w:t>
      </w:r>
    </w:p>
    <w:p w:rsidR="00A46BAF" w:rsidRDefault="00A46BAF">
      <w:pPr>
        <w:pStyle w:val="ConsPlusNormal"/>
        <w:jc w:val="right"/>
      </w:pPr>
      <w:r>
        <w:t>государственным органом и гражданином</w:t>
      </w:r>
    </w:p>
    <w:p w:rsidR="00A46BAF" w:rsidRDefault="00A46BAF">
      <w:pPr>
        <w:pStyle w:val="ConsPlusNormal"/>
        <w:jc w:val="right"/>
      </w:pPr>
      <w:r>
        <w:t>Российской Федерации с обязательством</w:t>
      </w:r>
    </w:p>
    <w:p w:rsidR="00A46BAF" w:rsidRDefault="00A46BAF">
      <w:pPr>
        <w:pStyle w:val="ConsPlusNormal"/>
        <w:jc w:val="right"/>
      </w:pPr>
      <w:r>
        <w:t>последующего прохождения федеральной</w:t>
      </w:r>
    </w:p>
    <w:p w:rsidR="00A46BAF" w:rsidRDefault="00A46BAF">
      <w:pPr>
        <w:pStyle w:val="ConsPlusNormal"/>
        <w:jc w:val="right"/>
      </w:pPr>
      <w:r>
        <w:t>государственной гражданской службы</w:t>
      </w:r>
    </w:p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340"/>
        <w:gridCol w:w="340"/>
        <w:gridCol w:w="3173"/>
        <w:gridCol w:w="396"/>
        <w:gridCol w:w="340"/>
        <w:gridCol w:w="2211"/>
      </w:tblGrid>
      <w:tr w:rsidR="00A46BAF">
        <w:tc>
          <w:tcPr>
            <w:tcW w:w="906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bookmarkStart w:id="4" w:name="P200"/>
            <w:bookmarkEnd w:id="4"/>
            <w:r>
              <w:t>Конкурсный бюллетень</w:t>
            </w:r>
          </w:p>
        </w:tc>
      </w:tr>
      <w:tr w:rsidR="00A46BA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right"/>
            </w:pPr>
            <w: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"</w:t>
            </w:r>
          </w:p>
        </w:tc>
        <w:tc>
          <w:tcPr>
            <w:tcW w:w="31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г.</w:t>
            </w:r>
          </w:p>
        </w:tc>
      </w:tr>
      <w:tr w:rsidR="00A46BA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BAF" w:rsidRDefault="00A46BAF">
            <w:pPr>
              <w:pStyle w:val="ConsPlusNormal"/>
            </w:pPr>
          </w:p>
        </w:tc>
        <w:tc>
          <w:tcPr>
            <w:tcW w:w="31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46BAF" w:rsidRDefault="00A46BAF">
            <w:pPr>
              <w:pStyle w:val="ConsPlusNormal"/>
              <w:jc w:val="center"/>
            </w:pPr>
            <w:r>
              <w:t>(дата проведения конкурса)</w:t>
            </w: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8"/>
      </w:tblGrid>
      <w:tr w:rsidR="00A46BAF">
        <w:tc>
          <w:tcPr>
            <w:tcW w:w="9068" w:type="dxa"/>
            <w:tcBorders>
              <w:top w:val="nil"/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9068" w:type="dxa"/>
            <w:tcBorders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(наименования специальности, направления подготовки, категории, группы должностей федеральной государственной гражданской службы, области и вида профессиональной служебной деятельности)</w:t>
            </w: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8"/>
      </w:tblGrid>
      <w:tr w:rsidR="00A46BAF">
        <w:tc>
          <w:tcPr>
            <w:tcW w:w="9068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Балл, выставленный членом конкурсной комиссии кандидату по результатам прохождения индивидуального собеседования с конкурсной комиссией</w:t>
            </w: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4"/>
        <w:gridCol w:w="1530"/>
        <w:gridCol w:w="4535"/>
      </w:tblGrid>
      <w:tr w:rsidR="00A46BAF">
        <w:tc>
          <w:tcPr>
            <w:tcW w:w="3004" w:type="dxa"/>
          </w:tcPr>
          <w:p w:rsidR="00A46BAF" w:rsidRDefault="00A46BAF">
            <w:pPr>
              <w:pStyle w:val="ConsPlusNormal"/>
              <w:jc w:val="center"/>
            </w:pPr>
            <w:r>
              <w:t>Фамилия, имя, отчество (при наличии) кандидата</w:t>
            </w:r>
          </w:p>
        </w:tc>
        <w:tc>
          <w:tcPr>
            <w:tcW w:w="1530" w:type="dxa"/>
          </w:tcPr>
          <w:p w:rsidR="00A46BAF" w:rsidRDefault="00A46BAF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4535" w:type="dxa"/>
          </w:tcPr>
          <w:p w:rsidR="00A46BAF" w:rsidRDefault="00A46BAF">
            <w:pPr>
              <w:pStyle w:val="ConsPlusNormal"/>
              <w:jc w:val="center"/>
            </w:pPr>
            <w:r>
              <w:t>Краткая мотивировка выставленного балла (при необходимости)</w:t>
            </w:r>
          </w:p>
        </w:tc>
      </w:tr>
      <w:tr w:rsidR="00A46BAF">
        <w:tc>
          <w:tcPr>
            <w:tcW w:w="3004" w:type="dxa"/>
          </w:tcPr>
          <w:p w:rsidR="00A46BAF" w:rsidRDefault="00A46B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A46BAF" w:rsidRDefault="00A46B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35" w:type="dxa"/>
          </w:tcPr>
          <w:p w:rsidR="00A46BAF" w:rsidRDefault="00A46BAF">
            <w:pPr>
              <w:pStyle w:val="ConsPlusNormal"/>
              <w:jc w:val="center"/>
            </w:pPr>
            <w:r>
              <w:t>3</w:t>
            </w:r>
          </w:p>
        </w:tc>
      </w:tr>
      <w:tr w:rsidR="00A46BAF">
        <w:tc>
          <w:tcPr>
            <w:tcW w:w="3004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4535" w:type="dxa"/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Балл, выставленный членом конкурсной комиссии кандидату по результатам выполнения иного конкурсного задания, оцениваемого каждым членом конкурсной комиссии</w:t>
            </w: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004"/>
        <w:gridCol w:w="1530"/>
        <w:gridCol w:w="4535"/>
      </w:tblGrid>
      <w:tr w:rsidR="00A46BAF">
        <w:tc>
          <w:tcPr>
            <w:tcW w:w="3004" w:type="dxa"/>
          </w:tcPr>
          <w:p w:rsidR="00A46BAF" w:rsidRDefault="00A46BAF">
            <w:pPr>
              <w:pStyle w:val="ConsPlusNormal"/>
              <w:jc w:val="center"/>
            </w:pPr>
            <w:r>
              <w:t>Фамилия, имя, отчество (при наличии) кандидата</w:t>
            </w:r>
          </w:p>
        </w:tc>
        <w:tc>
          <w:tcPr>
            <w:tcW w:w="1530" w:type="dxa"/>
          </w:tcPr>
          <w:p w:rsidR="00A46BAF" w:rsidRDefault="00A46BAF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4535" w:type="dxa"/>
          </w:tcPr>
          <w:p w:rsidR="00A46BAF" w:rsidRDefault="00A46BAF">
            <w:pPr>
              <w:pStyle w:val="ConsPlusNormal"/>
              <w:jc w:val="center"/>
            </w:pPr>
            <w:r>
              <w:t>Краткая мотивировка выставленного балла (при необходимости)</w:t>
            </w:r>
          </w:p>
        </w:tc>
      </w:tr>
      <w:tr w:rsidR="00A46BAF">
        <w:tc>
          <w:tcPr>
            <w:tcW w:w="3004" w:type="dxa"/>
          </w:tcPr>
          <w:p w:rsidR="00A46BAF" w:rsidRDefault="00A46BA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30" w:type="dxa"/>
          </w:tcPr>
          <w:p w:rsidR="00A46BAF" w:rsidRDefault="00A46BA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535" w:type="dxa"/>
          </w:tcPr>
          <w:p w:rsidR="00A46BAF" w:rsidRDefault="00A46BAF">
            <w:pPr>
              <w:pStyle w:val="ConsPlusNormal"/>
              <w:jc w:val="center"/>
            </w:pPr>
            <w:r>
              <w:t>3</w:t>
            </w:r>
          </w:p>
        </w:tc>
      </w:tr>
      <w:tr w:rsidR="00A46BAF">
        <w:tc>
          <w:tcPr>
            <w:tcW w:w="3004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4535" w:type="dxa"/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3"/>
        <w:gridCol w:w="510"/>
        <w:gridCol w:w="1927"/>
      </w:tblGrid>
      <w:tr w:rsidR="00A46BAF">
        <w:tc>
          <w:tcPr>
            <w:tcW w:w="6633" w:type="dxa"/>
            <w:tcBorders>
              <w:top w:val="nil"/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6633" w:type="dxa"/>
            <w:tcBorders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 члена конкурсной комиссии)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right"/>
        <w:outlineLvl w:val="1"/>
      </w:pPr>
      <w:r>
        <w:lastRenderedPageBreak/>
        <w:t>Приложение N 3</w:t>
      </w:r>
    </w:p>
    <w:p w:rsidR="00A46BAF" w:rsidRDefault="00A46BAF">
      <w:pPr>
        <w:pStyle w:val="ConsPlusNormal"/>
        <w:jc w:val="right"/>
      </w:pPr>
      <w:r>
        <w:t>к методике проведения конкурсов</w:t>
      </w:r>
    </w:p>
    <w:p w:rsidR="00A46BAF" w:rsidRDefault="00A46BAF">
      <w:pPr>
        <w:pStyle w:val="ConsPlusNormal"/>
        <w:jc w:val="right"/>
      </w:pPr>
      <w:r>
        <w:t>на заключение договора о целевом</w:t>
      </w:r>
    </w:p>
    <w:p w:rsidR="00A46BAF" w:rsidRDefault="00A46BAF">
      <w:pPr>
        <w:pStyle w:val="ConsPlusNormal"/>
        <w:jc w:val="right"/>
      </w:pPr>
      <w:r>
        <w:t>обучении между федеральным</w:t>
      </w:r>
    </w:p>
    <w:p w:rsidR="00A46BAF" w:rsidRDefault="00A46BAF">
      <w:pPr>
        <w:pStyle w:val="ConsPlusNormal"/>
        <w:jc w:val="right"/>
      </w:pPr>
      <w:r>
        <w:t>государственным органом и гражданином</w:t>
      </w:r>
    </w:p>
    <w:p w:rsidR="00A46BAF" w:rsidRDefault="00A46BAF">
      <w:pPr>
        <w:pStyle w:val="ConsPlusNormal"/>
        <w:jc w:val="right"/>
      </w:pPr>
      <w:r>
        <w:t>Российской Федерации с обязательством</w:t>
      </w:r>
    </w:p>
    <w:p w:rsidR="00A46BAF" w:rsidRDefault="00A46BAF">
      <w:pPr>
        <w:pStyle w:val="ConsPlusNormal"/>
        <w:jc w:val="right"/>
      </w:pPr>
      <w:r>
        <w:t>последующего прохождения федеральной</w:t>
      </w:r>
    </w:p>
    <w:p w:rsidR="00A46BAF" w:rsidRDefault="00A46BAF">
      <w:pPr>
        <w:pStyle w:val="ConsPlusNormal"/>
        <w:jc w:val="right"/>
      </w:pPr>
      <w:r>
        <w:t>государственной гражданской службы</w:t>
      </w:r>
    </w:p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397"/>
        <w:gridCol w:w="340"/>
        <w:gridCol w:w="340"/>
        <w:gridCol w:w="3741"/>
        <w:gridCol w:w="453"/>
        <w:gridCol w:w="397"/>
        <w:gridCol w:w="509"/>
        <w:gridCol w:w="1419"/>
      </w:tblGrid>
      <w:tr w:rsidR="00A46BAF">
        <w:tc>
          <w:tcPr>
            <w:tcW w:w="9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bookmarkStart w:id="5" w:name="P263"/>
            <w:bookmarkEnd w:id="5"/>
            <w:r>
              <w:t>РЕШЕНИЕ</w:t>
            </w:r>
          </w:p>
          <w:p w:rsidR="00A46BAF" w:rsidRDefault="00A46BAF">
            <w:pPr>
              <w:pStyle w:val="ConsPlusNormal"/>
              <w:jc w:val="center"/>
            </w:pPr>
            <w:r>
              <w:t>конкурсной комиссии по итогам конкурса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      </w:r>
          </w:p>
        </w:tc>
      </w:tr>
      <w:tr w:rsidR="00A46BAF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6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61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(наименование федерального государственного органа)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BAF" w:rsidRDefault="00A46BAF">
            <w:pPr>
              <w:pStyle w:val="ConsPlusNormal"/>
              <w:jc w:val="right"/>
            </w:pPr>
            <w: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BAF" w:rsidRDefault="00A46BAF">
            <w:pPr>
              <w:pStyle w:val="ConsPlusNormal"/>
            </w:pPr>
            <w:r>
              <w:t>"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BAF" w:rsidRDefault="00A46BAF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6BAF" w:rsidRDefault="00A46BAF">
            <w:pPr>
              <w:pStyle w:val="ConsPlusNormal"/>
            </w:pPr>
            <w:r>
              <w:t>г.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(дата проведения конкурса)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ind w:firstLine="283"/>
              <w:jc w:val="both"/>
            </w:pPr>
            <w:r>
              <w:t>1. Присутствовало на заседании _______________ из __________ членов конкурсной комиссии</w:t>
            </w: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3911"/>
      </w:tblGrid>
      <w:tr w:rsidR="00A46BAF">
        <w:tc>
          <w:tcPr>
            <w:tcW w:w="5159" w:type="dxa"/>
          </w:tcPr>
          <w:p w:rsidR="00A46BAF" w:rsidRDefault="00A46BAF">
            <w:pPr>
              <w:pStyle w:val="ConsPlusNormal"/>
              <w:jc w:val="center"/>
            </w:pPr>
            <w:r>
              <w:t>Фамилия, имя, отчество (при наличии) члена конкурсной комиссии, присутствовавшего на заседании конкурсной комиссии</w:t>
            </w:r>
          </w:p>
        </w:tc>
        <w:tc>
          <w:tcPr>
            <w:tcW w:w="3911" w:type="dxa"/>
          </w:tcPr>
          <w:p w:rsidR="00A46BAF" w:rsidRDefault="00A46BAF">
            <w:pPr>
              <w:pStyle w:val="ConsPlusNormal"/>
              <w:jc w:val="center"/>
            </w:pPr>
            <w:r>
              <w:t>Должность</w:t>
            </w:r>
          </w:p>
        </w:tc>
      </w:tr>
      <w:tr w:rsidR="00A46BAF">
        <w:tc>
          <w:tcPr>
            <w:tcW w:w="5159" w:type="dxa"/>
          </w:tcPr>
          <w:p w:rsidR="00A46BAF" w:rsidRDefault="00A46BAF">
            <w:pPr>
              <w:pStyle w:val="ConsPlusNormal"/>
            </w:pPr>
          </w:p>
        </w:tc>
        <w:tc>
          <w:tcPr>
            <w:tcW w:w="391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5159" w:type="dxa"/>
          </w:tcPr>
          <w:p w:rsidR="00A46BAF" w:rsidRDefault="00A46BAF">
            <w:pPr>
              <w:pStyle w:val="ConsPlusNormal"/>
            </w:pPr>
          </w:p>
        </w:tc>
        <w:tc>
          <w:tcPr>
            <w:tcW w:w="391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5159" w:type="dxa"/>
          </w:tcPr>
          <w:p w:rsidR="00A46BAF" w:rsidRDefault="00A46BAF">
            <w:pPr>
              <w:pStyle w:val="ConsPlusNormal"/>
            </w:pPr>
          </w:p>
        </w:tc>
        <w:tc>
          <w:tcPr>
            <w:tcW w:w="3911" w:type="dxa"/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ind w:firstLine="283"/>
              <w:jc w:val="both"/>
            </w:pPr>
            <w:r>
              <w:t>2. Проведен конкурс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 (далее - договор о целевом обучении) по следующим специальности, направлению подготовки, категории и группе должностей федеральной государственной гражданской службы, области и виду профессиональной служебной деятельности</w:t>
            </w:r>
          </w:p>
        </w:tc>
      </w:tr>
      <w:tr w:rsidR="00A46BAF">
        <w:tc>
          <w:tcPr>
            <w:tcW w:w="9070" w:type="dxa"/>
            <w:tcBorders>
              <w:top w:val="nil"/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9070" w:type="dxa"/>
            <w:tcBorders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9070" w:type="dxa"/>
            <w:tcBorders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ind w:firstLine="283"/>
              <w:jc w:val="both"/>
            </w:pPr>
            <w:r>
              <w:t xml:space="preserve">3. Итоговые баллы и результаты рейтинговой оценки кандидатов </w:t>
            </w:r>
            <w:hyperlink w:anchor="P534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25"/>
        <w:gridCol w:w="1814"/>
        <w:gridCol w:w="3231"/>
      </w:tblGrid>
      <w:tr w:rsidR="00A46BAF">
        <w:tc>
          <w:tcPr>
            <w:tcW w:w="4025" w:type="dxa"/>
          </w:tcPr>
          <w:p w:rsidR="00A46BAF" w:rsidRDefault="00A46BAF">
            <w:pPr>
              <w:pStyle w:val="ConsPlusNormal"/>
              <w:jc w:val="center"/>
            </w:pPr>
            <w:r>
              <w:lastRenderedPageBreak/>
              <w:t>Фамилия, имя, отчество (при наличии) кандидата</w:t>
            </w:r>
          </w:p>
        </w:tc>
        <w:tc>
          <w:tcPr>
            <w:tcW w:w="1814" w:type="dxa"/>
          </w:tcPr>
          <w:p w:rsidR="00A46BAF" w:rsidRDefault="00A46BAF">
            <w:pPr>
              <w:pStyle w:val="ConsPlusNormal"/>
              <w:jc w:val="center"/>
            </w:pPr>
            <w:r>
              <w:t>Итоговый балл</w:t>
            </w:r>
          </w:p>
        </w:tc>
        <w:tc>
          <w:tcPr>
            <w:tcW w:w="3231" w:type="dxa"/>
          </w:tcPr>
          <w:p w:rsidR="00A46BAF" w:rsidRDefault="00A46BAF">
            <w:pPr>
              <w:pStyle w:val="ConsPlusNormal"/>
              <w:jc w:val="center"/>
            </w:pPr>
            <w:r>
              <w:t>Место в рейтинге (в порядке убывания)</w:t>
            </w:r>
          </w:p>
        </w:tc>
      </w:tr>
      <w:tr w:rsidR="00A46BAF">
        <w:tc>
          <w:tcPr>
            <w:tcW w:w="4025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814" w:type="dxa"/>
          </w:tcPr>
          <w:p w:rsidR="00A46BAF" w:rsidRDefault="00A46BAF">
            <w:pPr>
              <w:pStyle w:val="ConsPlusNormal"/>
            </w:pPr>
          </w:p>
        </w:tc>
        <w:tc>
          <w:tcPr>
            <w:tcW w:w="323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4025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814" w:type="dxa"/>
          </w:tcPr>
          <w:p w:rsidR="00A46BAF" w:rsidRDefault="00A46BAF">
            <w:pPr>
              <w:pStyle w:val="ConsPlusNormal"/>
            </w:pPr>
          </w:p>
        </w:tc>
        <w:tc>
          <w:tcPr>
            <w:tcW w:w="323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4025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814" w:type="dxa"/>
          </w:tcPr>
          <w:p w:rsidR="00A46BAF" w:rsidRDefault="00A46BAF">
            <w:pPr>
              <w:pStyle w:val="ConsPlusNormal"/>
            </w:pPr>
          </w:p>
        </w:tc>
        <w:tc>
          <w:tcPr>
            <w:tcW w:w="3231" w:type="dxa"/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ind w:firstLine="283"/>
              <w:jc w:val="both"/>
            </w:pPr>
            <w:r>
              <w:t xml:space="preserve">4. Результаты голосования по определению кандидата (кандидатов) для заключения договора о целевом обучении </w:t>
            </w:r>
            <w:hyperlink w:anchor="P535">
              <w:r>
                <w:rPr>
                  <w:color w:val="0000FF"/>
                </w:rPr>
                <w:t>&lt;**&gt;</w:t>
              </w:r>
            </w:hyperlink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911"/>
        <w:gridCol w:w="1530"/>
        <w:gridCol w:w="1530"/>
        <w:gridCol w:w="1417"/>
        <w:gridCol w:w="340"/>
      </w:tblGrid>
      <w:tr w:rsidR="00A46BAF">
        <w:tc>
          <w:tcPr>
            <w:tcW w:w="340" w:type="dxa"/>
            <w:tcBorders>
              <w:left w:val="single" w:sz="4" w:space="0" w:color="auto"/>
              <w:bottom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8388" w:type="dxa"/>
            <w:gridSpan w:val="4"/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  <w:righ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340" w:type="dxa"/>
            <w:tcBorders>
              <w:top w:val="nil"/>
              <w:lef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8388" w:type="dxa"/>
            <w:gridSpan w:val="4"/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 кандидата, занявшего первое место в рейтинге)</w:t>
            </w:r>
          </w:p>
        </w:tc>
        <w:tc>
          <w:tcPr>
            <w:tcW w:w="340" w:type="dxa"/>
            <w:tcBorders>
              <w:top w:val="nil"/>
              <w:righ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  <w:jc w:val="center"/>
            </w:pPr>
            <w:r>
              <w:t>Члены конкурсной комиссии (фамилия, имя, отчество (при наличии)</w:t>
            </w:r>
          </w:p>
        </w:tc>
        <w:tc>
          <w:tcPr>
            <w:tcW w:w="4817" w:type="dxa"/>
            <w:gridSpan w:val="4"/>
          </w:tcPr>
          <w:p w:rsidR="00A46BAF" w:rsidRDefault="00A46BAF">
            <w:pPr>
              <w:pStyle w:val="ConsPlusNormal"/>
              <w:jc w:val="center"/>
            </w:pPr>
            <w:r>
              <w:t>Голосование</w:t>
            </w: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  <w:jc w:val="center"/>
            </w:pPr>
            <w:r>
              <w:t>"за"</w:t>
            </w:r>
          </w:p>
        </w:tc>
        <w:tc>
          <w:tcPr>
            <w:tcW w:w="1530" w:type="dxa"/>
          </w:tcPr>
          <w:p w:rsidR="00A46BAF" w:rsidRDefault="00A46BAF">
            <w:pPr>
              <w:pStyle w:val="ConsPlusNormal"/>
              <w:jc w:val="center"/>
            </w:pPr>
            <w:r>
              <w:t>"против"</w:t>
            </w: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  <w:jc w:val="center"/>
            </w:pPr>
            <w:r>
              <w:t>"воздержался"</w:t>
            </w: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  <w:r>
              <w:t>Итого</w:t>
            </w: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911"/>
        <w:gridCol w:w="1530"/>
        <w:gridCol w:w="1530"/>
        <w:gridCol w:w="1417"/>
        <w:gridCol w:w="340"/>
      </w:tblGrid>
      <w:tr w:rsidR="00A46BAF">
        <w:tc>
          <w:tcPr>
            <w:tcW w:w="340" w:type="dxa"/>
            <w:tcBorders>
              <w:left w:val="single" w:sz="4" w:space="0" w:color="auto"/>
              <w:bottom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8388" w:type="dxa"/>
            <w:gridSpan w:val="4"/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  <w:righ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340" w:type="dxa"/>
            <w:tcBorders>
              <w:top w:val="nil"/>
              <w:lef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8388" w:type="dxa"/>
            <w:gridSpan w:val="4"/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 кандидата, занявшего второе место в рейтинге)</w:t>
            </w:r>
          </w:p>
        </w:tc>
        <w:tc>
          <w:tcPr>
            <w:tcW w:w="340" w:type="dxa"/>
            <w:tcBorders>
              <w:top w:val="nil"/>
              <w:righ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  <w:jc w:val="center"/>
            </w:pPr>
            <w:r>
              <w:t>Члены конкурсной комиссии (фамилия, имя, отчество (при наличии)</w:t>
            </w:r>
          </w:p>
        </w:tc>
        <w:tc>
          <w:tcPr>
            <w:tcW w:w="4817" w:type="dxa"/>
            <w:gridSpan w:val="4"/>
          </w:tcPr>
          <w:p w:rsidR="00A46BAF" w:rsidRDefault="00A46BAF">
            <w:pPr>
              <w:pStyle w:val="ConsPlusNormal"/>
              <w:jc w:val="center"/>
            </w:pPr>
            <w:r>
              <w:t>Голосование</w:t>
            </w: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  <w:jc w:val="center"/>
            </w:pPr>
            <w:r>
              <w:t>"за"</w:t>
            </w:r>
          </w:p>
        </w:tc>
        <w:tc>
          <w:tcPr>
            <w:tcW w:w="1530" w:type="dxa"/>
          </w:tcPr>
          <w:p w:rsidR="00A46BAF" w:rsidRDefault="00A46BAF">
            <w:pPr>
              <w:pStyle w:val="ConsPlusNormal"/>
              <w:jc w:val="center"/>
            </w:pPr>
            <w:r>
              <w:t>"против"</w:t>
            </w: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  <w:jc w:val="center"/>
            </w:pPr>
            <w:r>
              <w:t>"воздержался"</w:t>
            </w: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  <w:r>
              <w:t>Итого</w:t>
            </w: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911"/>
        <w:gridCol w:w="1530"/>
        <w:gridCol w:w="1530"/>
        <w:gridCol w:w="1417"/>
        <w:gridCol w:w="340"/>
      </w:tblGrid>
      <w:tr w:rsidR="00A46BAF">
        <w:tc>
          <w:tcPr>
            <w:tcW w:w="340" w:type="dxa"/>
            <w:tcBorders>
              <w:left w:val="single" w:sz="4" w:space="0" w:color="auto"/>
              <w:bottom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8388" w:type="dxa"/>
            <w:gridSpan w:val="4"/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bottom w:val="nil"/>
              <w:righ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340" w:type="dxa"/>
            <w:tcBorders>
              <w:top w:val="nil"/>
              <w:lef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8388" w:type="dxa"/>
            <w:gridSpan w:val="4"/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 кандидата, занявшего третье место в рейтинге)</w:t>
            </w:r>
          </w:p>
        </w:tc>
        <w:tc>
          <w:tcPr>
            <w:tcW w:w="340" w:type="dxa"/>
            <w:tcBorders>
              <w:top w:val="nil"/>
              <w:righ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  <w:jc w:val="center"/>
            </w:pPr>
            <w:r>
              <w:t>Члены конкурсной комиссии (фамилия, имя, отчество (при наличии)</w:t>
            </w:r>
          </w:p>
        </w:tc>
        <w:tc>
          <w:tcPr>
            <w:tcW w:w="4817" w:type="dxa"/>
            <w:gridSpan w:val="4"/>
          </w:tcPr>
          <w:p w:rsidR="00A46BAF" w:rsidRDefault="00A46BAF">
            <w:pPr>
              <w:pStyle w:val="ConsPlusNormal"/>
              <w:jc w:val="center"/>
            </w:pPr>
            <w:r>
              <w:t>Голосование</w:t>
            </w: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  <w:jc w:val="center"/>
            </w:pPr>
            <w:r>
              <w:t>"за"</w:t>
            </w:r>
          </w:p>
        </w:tc>
        <w:tc>
          <w:tcPr>
            <w:tcW w:w="1530" w:type="dxa"/>
          </w:tcPr>
          <w:p w:rsidR="00A46BAF" w:rsidRDefault="00A46BAF">
            <w:pPr>
              <w:pStyle w:val="ConsPlusNormal"/>
              <w:jc w:val="center"/>
            </w:pPr>
            <w:r>
              <w:t>"против"</w:t>
            </w: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  <w:jc w:val="center"/>
            </w:pPr>
            <w:r>
              <w:t>"воздержался"</w:t>
            </w: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251" w:type="dxa"/>
            <w:gridSpan w:val="2"/>
          </w:tcPr>
          <w:p w:rsidR="00A46BAF" w:rsidRDefault="00A46BAF">
            <w:pPr>
              <w:pStyle w:val="ConsPlusNormal"/>
            </w:pPr>
            <w:r>
              <w:t>Итого</w:t>
            </w: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57" w:type="dxa"/>
            <w:gridSpan w:val="2"/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Комментарии к результатам голосования (при необходимости)</w:t>
            </w:r>
          </w:p>
        </w:tc>
      </w:tr>
      <w:tr w:rsidR="00A46BAF">
        <w:tc>
          <w:tcPr>
            <w:tcW w:w="9070" w:type="dxa"/>
            <w:tcBorders>
              <w:top w:val="nil"/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9070" w:type="dxa"/>
            <w:tcBorders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9070" w:type="dxa"/>
            <w:tcBorders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ind w:firstLine="283"/>
              <w:jc w:val="both"/>
            </w:pPr>
            <w:r>
              <w:t>5. По результатам голосования конкурсная комиссия определяет следующих кандидатов, с которыми заключается договор о целевом обучении</w:t>
            </w:r>
          </w:p>
        </w:tc>
      </w:tr>
      <w:tr w:rsidR="00A46BAF"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9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ind w:firstLine="283"/>
              <w:jc w:val="both"/>
            </w:pPr>
            <w:r>
              <w:t>6. В заседании конкурсной комиссии не участвовали следующие члены комиссии</w:t>
            </w:r>
          </w:p>
        </w:tc>
      </w:tr>
      <w:tr w:rsidR="00A46BAF"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9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1644"/>
        <w:gridCol w:w="397"/>
        <w:gridCol w:w="4193"/>
      </w:tblGrid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Председатель конкурсной комиссии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Заместители председателя конкурсной комиссии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Секретарь конкурсной комиссии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Независимые эксперты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Представители общественного совета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Члены конкурсной комиссии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ind w:firstLine="540"/>
        <w:jc w:val="both"/>
      </w:pPr>
      <w:r>
        <w:t>--------------------------------</w:t>
      </w:r>
    </w:p>
    <w:p w:rsidR="00A46BAF" w:rsidRDefault="00A46BAF">
      <w:pPr>
        <w:pStyle w:val="ConsPlusNormal"/>
        <w:spacing w:before="220"/>
        <w:ind w:firstLine="540"/>
        <w:jc w:val="both"/>
      </w:pPr>
      <w:bookmarkStart w:id="6" w:name="P534"/>
      <w:bookmarkEnd w:id="6"/>
      <w:r>
        <w:t xml:space="preserve">&lt;*&gt; Расчет итоговых баллов кандидатов приведен в </w:t>
      </w:r>
      <w:hyperlink w:anchor="P551">
        <w:r>
          <w:rPr>
            <w:color w:val="0000FF"/>
          </w:rPr>
          <w:t>приложении</w:t>
        </w:r>
      </w:hyperlink>
      <w:r>
        <w:t xml:space="preserve"> к настоящему решению.</w:t>
      </w:r>
    </w:p>
    <w:p w:rsidR="00A46BAF" w:rsidRDefault="00A46BAF">
      <w:pPr>
        <w:pStyle w:val="ConsPlusNormal"/>
        <w:spacing w:before="220"/>
        <w:ind w:firstLine="540"/>
        <w:jc w:val="both"/>
      </w:pPr>
      <w:bookmarkStart w:id="7" w:name="P535"/>
      <w:bookmarkEnd w:id="7"/>
      <w:r>
        <w:t>&lt;**&gt; Заполняется по числу кандидатов, принявших участие в конкурсе.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  <w:bookmarkStart w:id="8" w:name="_GoBack"/>
      <w:bookmarkEnd w:id="8"/>
    </w:p>
    <w:p w:rsidR="00A46BAF" w:rsidRDefault="00A46BAF">
      <w:pPr>
        <w:pStyle w:val="ConsPlusNormal"/>
        <w:jc w:val="right"/>
        <w:outlineLvl w:val="2"/>
      </w:pPr>
      <w:r>
        <w:t>Приложение</w:t>
      </w:r>
    </w:p>
    <w:p w:rsidR="00A46BAF" w:rsidRDefault="00A46BAF">
      <w:pPr>
        <w:pStyle w:val="ConsPlusNormal"/>
        <w:jc w:val="right"/>
      </w:pPr>
      <w:r>
        <w:t>к решению конкурсной комиссии</w:t>
      </w:r>
    </w:p>
    <w:p w:rsidR="00A46BAF" w:rsidRDefault="00A46BAF">
      <w:pPr>
        <w:pStyle w:val="ConsPlusNormal"/>
        <w:jc w:val="right"/>
      </w:pPr>
      <w:r>
        <w:t>по итогам конкурса на заключение</w:t>
      </w:r>
    </w:p>
    <w:p w:rsidR="00A46BAF" w:rsidRDefault="00A46BAF">
      <w:pPr>
        <w:pStyle w:val="ConsPlusNormal"/>
        <w:jc w:val="right"/>
      </w:pPr>
      <w:r>
        <w:t>договора о целевом обучении</w:t>
      </w:r>
    </w:p>
    <w:p w:rsidR="00A46BAF" w:rsidRDefault="00A46BAF">
      <w:pPr>
        <w:pStyle w:val="ConsPlusNormal"/>
        <w:jc w:val="right"/>
      </w:pPr>
      <w:r>
        <w:t>между федеральным государственным</w:t>
      </w:r>
    </w:p>
    <w:p w:rsidR="00A46BAF" w:rsidRDefault="00A46BAF">
      <w:pPr>
        <w:pStyle w:val="ConsPlusNormal"/>
        <w:jc w:val="right"/>
      </w:pPr>
      <w:r>
        <w:t>органом и гражданином Российской</w:t>
      </w:r>
    </w:p>
    <w:p w:rsidR="00A46BAF" w:rsidRDefault="00A46BAF">
      <w:pPr>
        <w:pStyle w:val="ConsPlusNormal"/>
        <w:jc w:val="right"/>
      </w:pPr>
      <w:r>
        <w:t>Федерации с обязательством последующего</w:t>
      </w:r>
    </w:p>
    <w:p w:rsidR="00A46BAF" w:rsidRDefault="00A46BAF">
      <w:pPr>
        <w:pStyle w:val="ConsPlusNormal"/>
        <w:jc w:val="right"/>
      </w:pPr>
      <w:r>
        <w:t>прохождения федеральной государственной</w:t>
      </w:r>
    </w:p>
    <w:p w:rsidR="00A46BAF" w:rsidRDefault="00A46BAF">
      <w:pPr>
        <w:pStyle w:val="ConsPlusNormal"/>
        <w:jc w:val="right"/>
      </w:pPr>
      <w:r>
        <w:t>гражданской службы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center"/>
      </w:pPr>
      <w:bookmarkStart w:id="9" w:name="P551"/>
      <w:bookmarkEnd w:id="9"/>
      <w:r>
        <w:t>Расчет</w:t>
      </w:r>
    </w:p>
    <w:p w:rsidR="00A46BAF" w:rsidRDefault="00A46BAF">
      <w:pPr>
        <w:pStyle w:val="ConsPlusNormal"/>
        <w:jc w:val="center"/>
      </w:pPr>
      <w:r>
        <w:lastRenderedPageBreak/>
        <w:t>итоговых баллов кандидатов по итогам конкурса</w:t>
      </w:r>
    </w:p>
    <w:p w:rsidR="00A46BAF" w:rsidRDefault="00A46BAF">
      <w:pPr>
        <w:pStyle w:val="ConsPlusNormal"/>
        <w:jc w:val="center"/>
      </w:pPr>
      <w:r>
        <w:t>на заключение договора о целевом обучении между федеральным</w:t>
      </w:r>
    </w:p>
    <w:p w:rsidR="00A46BAF" w:rsidRDefault="00A46BAF">
      <w:pPr>
        <w:pStyle w:val="ConsPlusNormal"/>
        <w:jc w:val="center"/>
      </w:pPr>
      <w:r>
        <w:t>государственным органом и гражданином Российской Федерации</w:t>
      </w:r>
    </w:p>
    <w:p w:rsidR="00A46BAF" w:rsidRDefault="00A46BAF">
      <w:pPr>
        <w:pStyle w:val="ConsPlusNormal"/>
        <w:jc w:val="center"/>
      </w:pPr>
      <w:r>
        <w:t>с обязательством последующего прохождения федеральной</w:t>
      </w:r>
    </w:p>
    <w:p w:rsidR="00A46BAF" w:rsidRDefault="00A46BAF">
      <w:pPr>
        <w:pStyle w:val="ConsPlusNormal"/>
        <w:jc w:val="center"/>
      </w:pPr>
      <w:r>
        <w:t>государственной гражданской службы</w:t>
      </w:r>
    </w:p>
    <w:p w:rsidR="00A46BAF" w:rsidRDefault="00A46B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247"/>
        <w:gridCol w:w="5613"/>
        <w:gridCol w:w="340"/>
        <w:gridCol w:w="1361"/>
      </w:tblGrid>
      <w:tr w:rsidR="00A46BAF">
        <w:tc>
          <w:tcPr>
            <w:tcW w:w="1757" w:type="dxa"/>
            <w:gridSpan w:val="2"/>
            <w:tcBorders>
              <w:left w:val="single" w:sz="4" w:space="0" w:color="auto"/>
              <w:bottom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5613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01" w:type="dxa"/>
            <w:gridSpan w:val="2"/>
            <w:tcBorders>
              <w:bottom w:val="nil"/>
              <w:righ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1757" w:type="dxa"/>
            <w:gridSpan w:val="2"/>
            <w:tcBorders>
              <w:top w:val="nil"/>
              <w:lef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5613" w:type="dxa"/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 кандидата)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bookmarkStart w:id="10" w:name="P564"/>
            <w:bookmarkEnd w:id="10"/>
            <w:r>
              <w:t>1.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Баллы, набранные кандидатом по итогам выполнения конкурсных заданий, оцениваемых каждым членом конкурсной комиссии, в том числе: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среднее арифметическое баллов, выставленных кандидату членами конкурсной комиссии по результатам прохождения индивидуального собеседования с конкурсной комиссией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среднее арифметическое баллов, выставленных кандидату членами конкурсной комиссии по результатам выполнения иного конкурсного задания, оцениваемого каждым членом конкурсной комиссии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</w:pPr>
            <w:bookmarkStart w:id="11" w:name="P573"/>
            <w:bookmarkEnd w:id="11"/>
            <w:r>
              <w:t>2.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Баллы, набранные кандидатом по итогам выполнения конкурсных заданий, предусматривающих формализованный подсчет результатов, в том числе: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выполнение теста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выполнение иного конкурсного задания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bookmarkStart w:id="12" w:name="P582"/>
            <w:bookmarkEnd w:id="12"/>
            <w:r>
              <w:t>3.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Баллы, набранные по результатам рассмотрения сведений о кандидате, в том числе: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сведения об успеваемости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сведения о прохождении практики или стажировки, подтвержденные отзывом руководителя практики или стажировки кандидата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сведения о нахождении кандидата в кадровом резерве федерального государственного органа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отзыв непосредственного руководителя федерального государственного гражданского служащего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 xml:space="preserve">Итоговый балл (сумма </w:t>
            </w:r>
            <w:hyperlink w:anchor="P564">
              <w:r>
                <w:rPr>
                  <w:color w:val="0000FF"/>
                </w:rPr>
                <w:t>строк 1</w:t>
              </w:r>
            </w:hyperlink>
            <w:r>
              <w:t xml:space="preserve">, </w:t>
            </w:r>
            <w:hyperlink w:anchor="P573">
              <w:r>
                <w:rPr>
                  <w:color w:val="0000FF"/>
                </w:rPr>
                <w:t>2</w:t>
              </w:r>
            </w:hyperlink>
            <w:r>
              <w:t xml:space="preserve"> и </w:t>
            </w:r>
            <w:hyperlink w:anchor="P582">
              <w:r>
                <w:rPr>
                  <w:color w:val="0000FF"/>
                </w:rPr>
                <w:t>3</w:t>
              </w:r>
            </w:hyperlink>
            <w:r>
              <w:t>)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2891"/>
        <w:gridCol w:w="1191"/>
        <w:gridCol w:w="340"/>
        <w:gridCol w:w="2948"/>
        <w:gridCol w:w="850"/>
      </w:tblGrid>
      <w:tr w:rsidR="00A46BAF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Секретарь конкурсной комиссии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right"/>
        <w:outlineLvl w:val="1"/>
      </w:pPr>
      <w:r>
        <w:t>Приложение N 4</w:t>
      </w:r>
    </w:p>
    <w:p w:rsidR="00A46BAF" w:rsidRDefault="00A46BAF">
      <w:pPr>
        <w:pStyle w:val="ConsPlusNormal"/>
        <w:jc w:val="right"/>
      </w:pPr>
      <w:r>
        <w:t>к методике проведения конкурсов</w:t>
      </w:r>
    </w:p>
    <w:p w:rsidR="00A46BAF" w:rsidRDefault="00A46BAF">
      <w:pPr>
        <w:pStyle w:val="ConsPlusNormal"/>
        <w:jc w:val="right"/>
      </w:pPr>
      <w:r>
        <w:t>на заключение договора о целевом</w:t>
      </w:r>
    </w:p>
    <w:p w:rsidR="00A46BAF" w:rsidRDefault="00A46BAF">
      <w:pPr>
        <w:pStyle w:val="ConsPlusNormal"/>
        <w:jc w:val="right"/>
      </w:pPr>
      <w:r>
        <w:t>обучении между федеральным</w:t>
      </w:r>
    </w:p>
    <w:p w:rsidR="00A46BAF" w:rsidRDefault="00A46BAF">
      <w:pPr>
        <w:pStyle w:val="ConsPlusNormal"/>
        <w:jc w:val="right"/>
      </w:pPr>
      <w:r>
        <w:t>государственным органом и гражданином</w:t>
      </w:r>
    </w:p>
    <w:p w:rsidR="00A46BAF" w:rsidRDefault="00A46BAF">
      <w:pPr>
        <w:pStyle w:val="ConsPlusNormal"/>
        <w:jc w:val="right"/>
      </w:pPr>
      <w:r>
        <w:t>Российской Федерации с обязательством</w:t>
      </w:r>
    </w:p>
    <w:p w:rsidR="00A46BAF" w:rsidRDefault="00A46BAF">
      <w:pPr>
        <w:pStyle w:val="ConsPlusNormal"/>
        <w:jc w:val="right"/>
      </w:pPr>
      <w:r>
        <w:t>последующего прохождения федеральной</w:t>
      </w:r>
    </w:p>
    <w:p w:rsidR="00A46BAF" w:rsidRDefault="00A46BAF">
      <w:pPr>
        <w:pStyle w:val="ConsPlusNormal"/>
        <w:jc w:val="right"/>
      </w:pPr>
      <w:r>
        <w:t>государственной гражданской службы</w:t>
      </w:r>
    </w:p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4"/>
        <w:gridCol w:w="397"/>
        <w:gridCol w:w="340"/>
        <w:gridCol w:w="340"/>
        <w:gridCol w:w="3741"/>
        <w:gridCol w:w="453"/>
        <w:gridCol w:w="397"/>
        <w:gridCol w:w="509"/>
        <w:gridCol w:w="1419"/>
      </w:tblGrid>
      <w:tr w:rsidR="00A46BAF">
        <w:tc>
          <w:tcPr>
            <w:tcW w:w="90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bookmarkStart w:id="13" w:name="P627"/>
            <w:bookmarkEnd w:id="13"/>
            <w:r>
              <w:t>РЕШЕНИЕ</w:t>
            </w:r>
          </w:p>
          <w:p w:rsidR="00A46BAF" w:rsidRDefault="00A46BAF">
            <w:pPr>
              <w:pStyle w:val="ConsPlusNormal"/>
              <w:jc w:val="center"/>
            </w:pPr>
            <w:r>
              <w:t>конкурсной комиссии по оценке единственного кандидата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      </w:r>
          </w:p>
        </w:tc>
      </w:tr>
      <w:tr w:rsidR="00A46BAF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617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617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right"/>
            </w:pPr>
            <w:r>
              <w:t>(наименование федерального государственного органа)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right"/>
            </w:pPr>
            <w:r>
              <w:t>"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"</w:t>
            </w:r>
          </w:p>
        </w:tc>
        <w:tc>
          <w:tcPr>
            <w:tcW w:w="37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г.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7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(дата проведения конкурса)</w:t>
            </w:r>
          </w:p>
        </w:tc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509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ind w:firstLine="283"/>
              <w:jc w:val="both"/>
            </w:pPr>
            <w:r>
              <w:t>1. Присутствовало на заседании _______________ из __________ членов конкурсной комиссии</w:t>
            </w: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3911"/>
      </w:tblGrid>
      <w:tr w:rsidR="00A46BAF">
        <w:tc>
          <w:tcPr>
            <w:tcW w:w="5159" w:type="dxa"/>
          </w:tcPr>
          <w:p w:rsidR="00A46BAF" w:rsidRDefault="00A46BAF">
            <w:pPr>
              <w:pStyle w:val="ConsPlusNormal"/>
              <w:jc w:val="center"/>
            </w:pPr>
            <w:r>
              <w:t>Фамилия, имя, отчество (при наличии) члена конкурсной комиссии, присутствовавшего на заседании конкурсной комиссии</w:t>
            </w:r>
          </w:p>
        </w:tc>
        <w:tc>
          <w:tcPr>
            <w:tcW w:w="3911" w:type="dxa"/>
          </w:tcPr>
          <w:p w:rsidR="00A46BAF" w:rsidRDefault="00A46BAF">
            <w:pPr>
              <w:pStyle w:val="ConsPlusNormal"/>
              <w:jc w:val="center"/>
            </w:pPr>
            <w:r>
              <w:t>Должность</w:t>
            </w:r>
          </w:p>
        </w:tc>
      </w:tr>
      <w:tr w:rsidR="00A46BAF">
        <w:tc>
          <w:tcPr>
            <w:tcW w:w="5159" w:type="dxa"/>
          </w:tcPr>
          <w:p w:rsidR="00A46BAF" w:rsidRDefault="00A46BAF">
            <w:pPr>
              <w:pStyle w:val="ConsPlusNormal"/>
            </w:pPr>
          </w:p>
        </w:tc>
        <w:tc>
          <w:tcPr>
            <w:tcW w:w="391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5159" w:type="dxa"/>
          </w:tcPr>
          <w:p w:rsidR="00A46BAF" w:rsidRDefault="00A46BAF">
            <w:pPr>
              <w:pStyle w:val="ConsPlusNormal"/>
            </w:pPr>
          </w:p>
        </w:tc>
        <w:tc>
          <w:tcPr>
            <w:tcW w:w="391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5159" w:type="dxa"/>
          </w:tcPr>
          <w:p w:rsidR="00A46BAF" w:rsidRDefault="00A46BAF">
            <w:pPr>
              <w:pStyle w:val="ConsPlusNormal"/>
            </w:pPr>
          </w:p>
        </w:tc>
        <w:tc>
          <w:tcPr>
            <w:tcW w:w="3911" w:type="dxa"/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ind w:firstLine="283"/>
              <w:jc w:val="both"/>
            </w:pPr>
            <w:r>
              <w:t>2. Проведена оценка единственного кандидата для заключения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 (далее - договор о целевом обучении) по следующим специальности, направлению подготовки, категории и группе должностей гражданской службы, области и виду профессиональной служебной деятельности</w:t>
            </w:r>
          </w:p>
        </w:tc>
      </w:tr>
      <w:tr w:rsidR="00A46BAF">
        <w:tc>
          <w:tcPr>
            <w:tcW w:w="9070" w:type="dxa"/>
            <w:tcBorders>
              <w:top w:val="nil"/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9070" w:type="dxa"/>
            <w:tcBorders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9070" w:type="dxa"/>
            <w:tcBorders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ind w:firstLine="283"/>
              <w:jc w:val="both"/>
            </w:pPr>
            <w:r>
              <w:t xml:space="preserve">3. Результаты оценки единственного кандидата </w:t>
            </w:r>
            <w:hyperlink w:anchor="P838">
              <w:r>
                <w:rPr>
                  <w:color w:val="0000FF"/>
                </w:rPr>
                <w:t>&lt;*&gt;</w:t>
              </w:r>
            </w:hyperlink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4308"/>
      </w:tblGrid>
      <w:tr w:rsidR="00A46BAF">
        <w:tc>
          <w:tcPr>
            <w:tcW w:w="4762" w:type="dxa"/>
            <w:vAlign w:val="center"/>
          </w:tcPr>
          <w:p w:rsidR="00A46BAF" w:rsidRDefault="00A46BAF">
            <w:pPr>
              <w:pStyle w:val="ConsPlusNormal"/>
              <w:jc w:val="center"/>
            </w:pPr>
            <w:r>
              <w:lastRenderedPageBreak/>
              <w:t>Фамилия, имя, отчество (при наличии) кандидата</w:t>
            </w:r>
          </w:p>
        </w:tc>
        <w:tc>
          <w:tcPr>
            <w:tcW w:w="4308" w:type="dxa"/>
            <w:vAlign w:val="center"/>
          </w:tcPr>
          <w:p w:rsidR="00A46BAF" w:rsidRDefault="00A46BAF">
            <w:pPr>
              <w:pStyle w:val="ConsPlusNormal"/>
              <w:jc w:val="center"/>
            </w:pPr>
            <w:r>
              <w:t>Итоговый балл</w:t>
            </w:r>
          </w:p>
        </w:tc>
      </w:tr>
      <w:tr w:rsidR="00A46BAF">
        <w:tc>
          <w:tcPr>
            <w:tcW w:w="4762" w:type="dxa"/>
          </w:tcPr>
          <w:p w:rsidR="00A46BAF" w:rsidRDefault="00A46BAF">
            <w:pPr>
              <w:pStyle w:val="ConsPlusNormal"/>
            </w:pPr>
          </w:p>
        </w:tc>
        <w:tc>
          <w:tcPr>
            <w:tcW w:w="4308" w:type="dxa"/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ind w:firstLine="283"/>
              <w:jc w:val="both"/>
            </w:pPr>
            <w:r>
              <w:t>4. Результаты голосования по единственному кандидату для заключения договора о целевом обучении</w:t>
            </w: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4"/>
        <w:gridCol w:w="1530"/>
        <w:gridCol w:w="1530"/>
        <w:gridCol w:w="1813"/>
      </w:tblGrid>
      <w:tr w:rsidR="00A46BAF">
        <w:tc>
          <w:tcPr>
            <w:tcW w:w="4194" w:type="dxa"/>
          </w:tcPr>
          <w:p w:rsidR="00A46BAF" w:rsidRDefault="00A46BAF">
            <w:pPr>
              <w:pStyle w:val="ConsPlusNormal"/>
              <w:jc w:val="center"/>
            </w:pPr>
            <w:r>
              <w:t>Члены конкурсной комиссии (фамилия, имя, отчество (при наличии)</w:t>
            </w:r>
          </w:p>
        </w:tc>
        <w:tc>
          <w:tcPr>
            <w:tcW w:w="4873" w:type="dxa"/>
            <w:gridSpan w:val="3"/>
          </w:tcPr>
          <w:p w:rsidR="00A46BAF" w:rsidRDefault="00A46BAF">
            <w:pPr>
              <w:pStyle w:val="ConsPlusNormal"/>
              <w:jc w:val="center"/>
            </w:pPr>
            <w:r>
              <w:t>Голосование</w:t>
            </w:r>
          </w:p>
        </w:tc>
      </w:tr>
      <w:tr w:rsidR="00A46BAF">
        <w:tc>
          <w:tcPr>
            <w:tcW w:w="4194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  <w:jc w:val="center"/>
            </w:pPr>
            <w:r>
              <w:t>"за"</w:t>
            </w:r>
          </w:p>
        </w:tc>
        <w:tc>
          <w:tcPr>
            <w:tcW w:w="1530" w:type="dxa"/>
          </w:tcPr>
          <w:p w:rsidR="00A46BAF" w:rsidRDefault="00A46BAF">
            <w:pPr>
              <w:pStyle w:val="ConsPlusNormal"/>
              <w:jc w:val="center"/>
            </w:pPr>
            <w:r>
              <w:t>"против"</w:t>
            </w:r>
          </w:p>
        </w:tc>
        <w:tc>
          <w:tcPr>
            <w:tcW w:w="1813" w:type="dxa"/>
          </w:tcPr>
          <w:p w:rsidR="00A46BAF" w:rsidRDefault="00A46BAF">
            <w:pPr>
              <w:pStyle w:val="ConsPlusNormal"/>
              <w:jc w:val="center"/>
            </w:pPr>
            <w:r>
              <w:t>"воздержался"</w:t>
            </w:r>
          </w:p>
        </w:tc>
      </w:tr>
      <w:tr w:rsidR="00A46BAF">
        <w:tc>
          <w:tcPr>
            <w:tcW w:w="4194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813" w:type="dxa"/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4194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813" w:type="dxa"/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4194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813" w:type="dxa"/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4194" w:type="dxa"/>
          </w:tcPr>
          <w:p w:rsidR="00A46BAF" w:rsidRDefault="00A46BAF">
            <w:pPr>
              <w:pStyle w:val="ConsPlusNormal"/>
            </w:pPr>
            <w:r>
              <w:t>Итого</w:t>
            </w: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530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813" w:type="dxa"/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Комментарии к результатам голосования (при необходимости)</w:t>
            </w:r>
          </w:p>
        </w:tc>
      </w:tr>
      <w:tr w:rsidR="00A46BAF">
        <w:tc>
          <w:tcPr>
            <w:tcW w:w="9070" w:type="dxa"/>
            <w:tcBorders>
              <w:top w:val="nil"/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9070" w:type="dxa"/>
            <w:tcBorders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9070" w:type="dxa"/>
            <w:tcBorders>
              <w:left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ind w:firstLine="283"/>
              <w:jc w:val="both"/>
            </w:pPr>
            <w:r>
              <w:t>5. По результатам голосования заключить с единственным кандидатом договор о целевом обучении</w:t>
            </w:r>
          </w:p>
        </w:tc>
      </w:tr>
      <w:tr w:rsidR="00A46BAF"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9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A46BAF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ind w:firstLine="283"/>
              <w:jc w:val="both"/>
            </w:pPr>
            <w:r>
              <w:t>6. В заседании конкурсной комиссии не участвовали следующие члены комиссии</w:t>
            </w:r>
          </w:p>
        </w:tc>
      </w:tr>
      <w:tr w:rsidR="00A46BAF"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9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9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1644"/>
        <w:gridCol w:w="397"/>
        <w:gridCol w:w="4193"/>
      </w:tblGrid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Председатель конкурсной комиссии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Заместители председателя конкурсной комиссии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Секретарь конкурсной комиссии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Независимые эксперты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Представители общественного совета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Члены конкурсной комиссии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4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ind w:firstLine="540"/>
        <w:jc w:val="both"/>
      </w:pPr>
      <w:r>
        <w:t>--------------------------------</w:t>
      </w:r>
    </w:p>
    <w:p w:rsidR="00A46BAF" w:rsidRDefault="00A46BAF">
      <w:pPr>
        <w:pStyle w:val="ConsPlusNormal"/>
        <w:spacing w:before="220"/>
        <w:ind w:firstLine="540"/>
        <w:jc w:val="both"/>
      </w:pPr>
      <w:bookmarkStart w:id="14" w:name="P838"/>
      <w:bookmarkEnd w:id="14"/>
      <w:r>
        <w:lastRenderedPageBreak/>
        <w:t xml:space="preserve">&lt;*&gt; Расчет итоговых баллов кандидата приведен в </w:t>
      </w:r>
      <w:hyperlink w:anchor="P854">
        <w:r>
          <w:rPr>
            <w:color w:val="0000FF"/>
          </w:rPr>
          <w:t>приложении</w:t>
        </w:r>
      </w:hyperlink>
      <w:r>
        <w:t xml:space="preserve"> к настоящему решению.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right"/>
        <w:outlineLvl w:val="2"/>
      </w:pPr>
      <w:r>
        <w:t>Приложение</w:t>
      </w:r>
    </w:p>
    <w:p w:rsidR="00A46BAF" w:rsidRDefault="00A46BAF">
      <w:pPr>
        <w:pStyle w:val="ConsPlusNormal"/>
        <w:jc w:val="right"/>
      </w:pPr>
      <w:r>
        <w:t>к решению конкурсной комиссии</w:t>
      </w:r>
    </w:p>
    <w:p w:rsidR="00A46BAF" w:rsidRDefault="00A46BAF">
      <w:pPr>
        <w:pStyle w:val="ConsPlusNormal"/>
        <w:jc w:val="right"/>
      </w:pPr>
      <w:r>
        <w:t>по оценке единственного кандидата</w:t>
      </w:r>
    </w:p>
    <w:p w:rsidR="00A46BAF" w:rsidRDefault="00A46BAF">
      <w:pPr>
        <w:pStyle w:val="ConsPlusNormal"/>
        <w:jc w:val="right"/>
      </w:pPr>
      <w:r>
        <w:t>на заключение договора о целевом</w:t>
      </w:r>
    </w:p>
    <w:p w:rsidR="00A46BAF" w:rsidRDefault="00A46BAF">
      <w:pPr>
        <w:pStyle w:val="ConsPlusNormal"/>
        <w:jc w:val="right"/>
      </w:pPr>
      <w:r>
        <w:t>обучении между федеральным</w:t>
      </w:r>
    </w:p>
    <w:p w:rsidR="00A46BAF" w:rsidRDefault="00A46BAF">
      <w:pPr>
        <w:pStyle w:val="ConsPlusNormal"/>
        <w:jc w:val="right"/>
      </w:pPr>
      <w:r>
        <w:t>государственным органом и гражданином</w:t>
      </w:r>
    </w:p>
    <w:p w:rsidR="00A46BAF" w:rsidRDefault="00A46BAF">
      <w:pPr>
        <w:pStyle w:val="ConsPlusNormal"/>
        <w:jc w:val="right"/>
      </w:pPr>
      <w:r>
        <w:t>Российской Федерации с обязательством</w:t>
      </w:r>
    </w:p>
    <w:p w:rsidR="00A46BAF" w:rsidRDefault="00A46BAF">
      <w:pPr>
        <w:pStyle w:val="ConsPlusNormal"/>
        <w:jc w:val="right"/>
      </w:pPr>
      <w:r>
        <w:t>последующего прохождения федеральной</w:t>
      </w:r>
    </w:p>
    <w:p w:rsidR="00A46BAF" w:rsidRDefault="00A46BAF">
      <w:pPr>
        <w:pStyle w:val="ConsPlusNormal"/>
        <w:jc w:val="right"/>
      </w:pPr>
      <w:r>
        <w:t>государственной гражданской службы</w:t>
      </w: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center"/>
      </w:pPr>
      <w:bookmarkStart w:id="15" w:name="P854"/>
      <w:bookmarkEnd w:id="15"/>
      <w:r>
        <w:t>Расчет</w:t>
      </w:r>
    </w:p>
    <w:p w:rsidR="00A46BAF" w:rsidRDefault="00A46BAF">
      <w:pPr>
        <w:pStyle w:val="ConsPlusNormal"/>
        <w:jc w:val="center"/>
      </w:pPr>
      <w:r>
        <w:t>итогового балла единственного кандидата</w:t>
      </w:r>
    </w:p>
    <w:p w:rsidR="00A46BAF" w:rsidRDefault="00A46BAF">
      <w:pPr>
        <w:pStyle w:val="ConsPlusNormal"/>
        <w:jc w:val="center"/>
      </w:pPr>
      <w:r>
        <w:t>на заключение договора о целевом обучении между федеральным</w:t>
      </w:r>
    </w:p>
    <w:p w:rsidR="00A46BAF" w:rsidRDefault="00A46BAF">
      <w:pPr>
        <w:pStyle w:val="ConsPlusNormal"/>
        <w:jc w:val="center"/>
      </w:pPr>
      <w:r>
        <w:t>государственным органом и гражданином Российской Федерации</w:t>
      </w:r>
    </w:p>
    <w:p w:rsidR="00A46BAF" w:rsidRDefault="00A46BAF">
      <w:pPr>
        <w:pStyle w:val="ConsPlusNormal"/>
        <w:jc w:val="center"/>
      </w:pPr>
      <w:r>
        <w:t>с обязательством последующего прохождения федеральной</w:t>
      </w:r>
    </w:p>
    <w:p w:rsidR="00A46BAF" w:rsidRDefault="00A46BAF">
      <w:pPr>
        <w:pStyle w:val="ConsPlusNormal"/>
        <w:jc w:val="center"/>
      </w:pPr>
      <w:r>
        <w:t>государственной гражданской службы</w:t>
      </w:r>
    </w:p>
    <w:p w:rsidR="00A46BAF" w:rsidRDefault="00A46BA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1247"/>
        <w:gridCol w:w="5613"/>
        <w:gridCol w:w="340"/>
        <w:gridCol w:w="1361"/>
      </w:tblGrid>
      <w:tr w:rsidR="00A46BAF">
        <w:tc>
          <w:tcPr>
            <w:tcW w:w="1757" w:type="dxa"/>
            <w:gridSpan w:val="2"/>
            <w:tcBorders>
              <w:left w:val="single" w:sz="4" w:space="0" w:color="auto"/>
              <w:bottom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5613" w:type="dxa"/>
          </w:tcPr>
          <w:p w:rsidR="00A46BAF" w:rsidRDefault="00A46BAF">
            <w:pPr>
              <w:pStyle w:val="ConsPlusNormal"/>
            </w:pPr>
          </w:p>
        </w:tc>
        <w:tc>
          <w:tcPr>
            <w:tcW w:w="1701" w:type="dxa"/>
            <w:gridSpan w:val="2"/>
            <w:tcBorders>
              <w:bottom w:val="nil"/>
              <w:righ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</w:tblBorders>
        </w:tblPrEx>
        <w:tc>
          <w:tcPr>
            <w:tcW w:w="1757" w:type="dxa"/>
            <w:gridSpan w:val="2"/>
            <w:tcBorders>
              <w:top w:val="nil"/>
              <w:lef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5613" w:type="dxa"/>
          </w:tcPr>
          <w:p w:rsidR="00A46BAF" w:rsidRDefault="00A46BAF">
            <w:pPr>
              <w:pStyle w:val="ConsPlusNormal"/>
            </w:pPr>
            <w:r>
              <w:t>(фамилия, имя, отчество (при наличии) кандидата)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bookmarkStart w:id="16" w:name="P867"/>
            <w:bookmarkEnd w:id="16"/>
            <w:r>
              <w:t>1.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Баллы, набранные кандидатом по итогам выполнения конкурсных заданий, оцениваемых каждым членом конкурсной комиссии, в том числе: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среднее арифметическое баллов, выставленных кандидату членами конкурсной комиссии по результатам прохождения индивидуального собеседования с конкурсной комиссией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среднее арифметическое баллов, выставленных кандидату членами конкурсной комиссии по результатам выполнения иного конкурсного задания, оцениваемого каждым членом конкурсной комиссии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</w:pPr>
            <w:bookmarkStart w:id="17" w:name="P876"/>
            <w:bookmarkEnd w:id="17"/>
            <w:r>
              <w:t>2.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Баллы, набранные кандидатом по итогам выполнения конкурсных заданий, предусматривающих формализованный подсчет результатов, в том числе: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выполнение теста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выполнение иного конкурсного задания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bookmarkStart w:id="18" w:name="P885"/>
            <w:bookmarkEnd w:id="18"/>
            <w:r>
              <w:t>3.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Баллы, набранные по результатам рассмотрения сведений о кандидате, в том числе: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сведения об успеваемости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сведения о прохождении практики или стажировки, подтвержденные отзывом руководителя практики или стажировки кандидата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lastRenderedPageBreak/>
              <w:t>3.3.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сведения о нахождении кандидата в кадровом резерве федерального государственного органа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>отзыв непосредственного руководителя федерального государственного гражданского служащего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  <w:tr w:rsidR="00A46BAF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10" w:type="dxa"/>
          </w:tcPr>
          <w:p w:rsidR="00A46BAF" w:rsidRDefault="00A46BAF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7200" w:type="dxa"/>
            <w:gridSpan w:val="3"/>
          </w:tcPr>
          <w:p w:rsidR="00A46BAF" w:rsidRDefault="00A46BAF">
            <w:pPr>
              <w:pStyle w:val="ConsPlusNormal"/>
            </w:pPr>
            <w:r>
              <w:t xml:space="preserve">Итоговый балл (сумма </w:t>
            </w:r>
            <w:hyperlink w:anchor="P867">
              <w:r>
                <w:rPr>
                  <w:color w:val="0000FF"/>
                </w:rPr>
                <w:t>строк 1</w:t>
              </w:r>
            </w:hyperlink>
            <w:r>
              <w:t xml:space="preserve">, </w:t>
            </w:r>
            <w:hyperlink w:anchor="P876">
              <w:r>
                <w:rPr>
                  <w:color w:val="0000FF"/>
                </w:rPr>
                <w:t>2</w:t>
              </w:r>
            </w:hyperlink>
            <w:r>
              <w:t xml:space="preserve"> и </w:t>
            </w:r>
            <w:hyperlink w:anchor="P885">
              <w:r>
                <w:rPr>
                  <w:color w:val="0000FF"/>
                </w:rPr>
                <w:t>3</w:t>
              </w:r>
            </w:hyperlink>
            <w:r>
              <w:t>)</w:t>
            </w:r>
          </w:p>
        </w:tc>
        <w:tc>
          <w:tcPr>
            <w:tcW w:w="1361" w:type="dxa"/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2891"/>
        <w:gridCol w:w="1191"/>
        <w:gridCol w:w="340"/>
        <w:gridCol w:w="2948"/>
        <w:gridCol w:w="850"/>
      </w:tblGrid>
      <w:tr w:rsidR="00A46BAF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  <w:r>
              <w:t>Секретарь конкурсной комиссии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  <w:tr w:rsidR="00A46BAF"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46BAF" w:rsidRDefault="00A46BAF">
            <w:pPr>
              <w:pStyle w:val="ConsPlusNormal"/>
            </w:pPr>
          </w:p>
        </w:tc>
      </w:tr>
    </w:tbl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jc w:val="both"/>
      </w:pPr>
    </w:p>
    <w:p w:rsidR="00A46BAF" w:rsidRDefault="00A46BA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1704" w:rsidRDefault="00F41704"/>
    <w:sectPr w:rsidR="00F41704" w:rsidSect="00C64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BAF"/>
    <w:rsid w:val="0020090A"/>
    <w:rsid w:val="00A46BAF"/>
    <w:rsid w:val="00C6442B"/>
    <w:rsid w:val="00F41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443DE-E10E-4C95-8742-D27299DE8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6B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Normal">
    <w:name w:val="ConsPlusNormal"/>
    <w:rsid w:val="00A46B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46B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19036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1347&amp;dst=100050" TargetMode="External"/><Relationship Id="rId12" Type="http://schemas.openxmlformats.org/officeDocument/2006/relationships/hyperlink" Target="https://login.consultant.ru/link/?req=doc&amp;base=LAW&amp;n=471347&amp;dst=10006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1337&amp;dst=100020" TargetMode="External"/><Relationship Id="rId11" Type="http://schemas.openxmlformats.org/officeDocument/2006/relationships/hyperlink" Target="https://login.consultant.ru/link/?req=doc&amp;base=LAW&amp;n=471347&amp;dst=100062" TargetMode="External"/><Relationship Id="rId5" Type="http://schemas.openxmlformats.org/officeDocument/2006/relationships/hyperlink" Target="https://login.consultant.ru/link/?req=doc&amp;base=LAW&amp;n=471347&amp;dst=100046" TargetMode="External"/><Relationship Id="rId10" Type="http://schemas.openxmlformats.org/officeDocument/2006/relationships/hyperlink" Target="https://login.consultant.ru/link/?req=doc&amp;base=LAW&amp;n=287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464203&amp;dst=24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20</Pages>
  <Words>5172</Words>
  <Characters>29487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FKU</Company>
  <LinksUpToDate>false</LinksUpToDate>
  <CharactersWithSpaces>34590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Барастова Наталья Александровна</dc:creator>
  <cp:keywords/>
  <dc:description/>
  <cp:lastModifiedBy>Барастова Наталья Александровна</cp:lastModifiedBy>
  <cp:revision>2</cp:revision>
  <dcterms:created xsi:type="dcterms:W3CDTF">2024-04-15T06:51:00Z</dcterms:created>
  <dcterms:modified xsi:type="dcterms:W3CDTF">2024-04-15T07:03:00Z</dcterms:modified>
</cp:coreProperties>
</file>